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50" w:type="dxa"/>
        <w:tblInd w:w="58" w:type="dxa"/>
        <w:tblCellMar>
          <w:left w:w="70" w:type="dxa"/>
          <w:right w:w="70" w:type="dxa"/>
        </w:tblCellMar>
        <w:tblLook w:val="04A0"/>
      </w:tblPr>
      <w:tblGrid>
        <w:gridCol w:w="6675"/>
        <w:gridCol w:w="3220"/>
        <w:gridCol w:w="3455"/>
      </w:tblGrid>
      <w:tr w:rsidR="00A23080" w:rsidRPr="00A23080" w:rsidTr="000307DE">
        <w:trPr>
          <w:gridAfter w:val="1"/>
          <w:wAfter w:w="3455" w:type="dxa"/>
          <w:trHeight w:val="300"/>
        </w:trPr>
        <w:tc>
          <w:tcPr>
            <w:tcW w:w="6675" w:type="dxa"/>
            <w:tcBorders>
              <w:top w:val="nil"/>
              <w:left w:val="nil"/>
              <w:bottom w:val="nil"/>
              <w:right w:val="nil"/>
            </w:tcBorders>
            <w:shd w:val="clear" w:color="auto" w:fill="auto"/>
            <w:noWrap/>
            <w:vAlign w:val="bottom"/>
            <w:hideMark/>
          </w:tcPr>
          <w:p w:rsidR="00A23080" w:rsidRPr="00A23080" w:rsidRDefault="00A23080"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Éves beszámoló</w:t>
            </w:r>
          </w:p>
        </w:tc>
        <w:tc>
          <w:tcPr>
            <w:tcW w:w="3220" w:type="dxa"/>
            <w:vAlign w:val="bottom"/>
          </w:tcPr>
          <w:p w:rsidR="000307DE" w:rsidRDefault="000307DE" w:rsidP="00177BFA">
            <w:pPr>
              <w:spacing w:after="0" w:line="240" w:lineRule="auto"/>
              <w:rPr>
                <w:rFonts w:ascii="Times New Roman" w:eastAsia="Times New Roman" w:hAnsi="Times New Roman" w:cs="Times New Roman"/>
                <w:color w:val="000000"/>
                <w:sz w:val="16"/>
                <w:szCs w:val="16"/>
                <w:lang w:eastAsia="hu-HU"/>
              </w:rPr>
            </w:pPr>
          </w:p>
          <w:p w:rsidR="000307DE" w:rsidRDefault="000307DE" w:rsidP="00177BFA">
            <w:pPr>
              <w:spacing w:after="0" w:line="240" w:lineRule="auto"/>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 xml:space="preserve">                         18</w:t>
            </w:r>
            <w:proofErr w:type="gramStart"/>
            <w:r>
              <w:rPr>
                <w:rFonts w:ascii="Times New Roman" w:eastAsia="Times New Roman" w:hAnsi="Times New Roman" w:cs="Times New Roman"/>
                <w:color w:val="000000"/>
                <w:sz w:val="16"/>
                <w:szCs w:val="16"/>
                <w:lang w:eastAsia="hu-HU"/>
              </w:rPr>
              <w:t>.sz.</w:t>
            </w:r>
            <w:proofErr w:type="gramEnd"/>
            <w:r>
              <w:rPr>
                <w:rFonts w:ascii="Times New Roman" w:eastAsia="Times New Roman" w:hAnsi="Times New Roman" w:cs="Times New Roman"/>
                <w:color w:val="000000"/>
                <w:sz w:val="16"/>
                <w:szCs w:val="16"/>
                <w:lang w:eastAsia="hu-HU"/>
              </w:rPr>
              <w:t xml:space="preserve"> melléklet</w:t>
            </w:r>
          </w:p>
          <w:p w:rsidR="000307DE" w:rsidRDefault="000307DE" w:rsidP="00177BFA">
            <w:pPr>
              <w:spacing w:after="0" w:line="240" w:lineRule="auto"/>
              <w:rPr>
                <w:rFonts w:ascii="Times New Roman" w:eastAsia="Times New Roman" w:hAnsi="Times New Roman" w:cs="Times New Roman"/>
                <w:color w:val="000000"/>
                <w:sz w:val="16"/>
                <w:szCs w:val="16"/>
                <w:lang w:eastAsia="hu-HU"/>
              </w:rPr>
            </w:pPr>
          </w:p>
          <w:p w:rsidR="00A23080" w:rsidRPr="00A23080" w:rsidRDefault="00A23080"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Készült: 2013.04.05 08:50</w:t>
            </w:r>
          </w:p>
        </w:tc>
      </w:tr>
      <w:tr w:rsidR="000307DE" w:rsidRPr="00A23080" w:rsidTr="000307DE">
        <w:trPr>
          <w:trHeight w:val="300"/>
        </w:trPr>
        <w:tc>
          <w:tcPr>
            <w:tcW w:w="6675" w:type="dxa"/>
            <w:tcBorders>
              <w:top w:val="nil"/>
              <w:left w:val="nil"/>
              <w:bottom w:val="nil"/>
              <w:right w:val="nil"/>
            </w:tcBorders>
            <w:shd w:val="clear" w:color="auto" w:fill="auto"/>
            <w:noWrap/>
            <w:vAlign w:val="bottom"/>
            <w:hideMark/>
          </w:tcPr>
          <w:p w:rsidR="000307DE" w:rsidRPr="00A23080" w:rsidRDefault="000307DE"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Időszak: 2012.2</w:t>
            </w:r>
          </w:p>
        </w:tc>
        <w:tc>
          <w:tcPr>
            <w:tcW w:w="6675" w:type="dxa"/>
            <w:gridSpan w:val="2"/>
            <w:vAlign w:val="bottom"/>
          </w:tcPr>
          <w:p w:rsidR="000307DE" w:rsidRPr="00A23080" w:rsidRDefault="000307DE" w:rsidP="000307DE">
            <w:pPr>
              <w:spacing w:after="0" w:line="240" w:lineRule="auto"/>
              <w:rPr>
                <w:rFonts w:ascii="Times New Roman" w:eastAsia="Times New Roman" w:hAnsi="Times New Roman" w:cs="Times New Roman"/>
                <w:color w:val="000000"/>
                <w:sz w:val="16"/>
                <w:szCs w:val="16"/>
                <w:lang w:eastAsia="hu-HU"/>
              </w:rPr>
            </w:pPr>
          </w:p>
        </w:tc>
      </w:tr>
    </w:tbl>
    <w:p w:rsidR="00A23080" w:rsidRPr="000307DE" w:rsidRDefault="000307DE" w:rsidP="000307DE">
      <w:pPr>
        <w:tabs>
          <w:tab w:val="left" w:pos="7655"/>
          <w:tab w:val="left" w:pos="8080"/>
        </w:tabs>
        <w:rPr>
          <w:rFonts w:ascii="Times New Roman" w:hAnsi="Times New Roman" w:cs="Times New Roman"/>
          <w:sz w:val="14"/>
          <w:szCs w:val="14"/>
        </w:rPr>
      </w:pPr>
      <w:r>
        <w:t xml:space="preserve"> </w:t>
      </w:r>
      <w:r>
        <w:tab/>
        <w:t xml:space="preserve">    </w:t>
      </w:r>
      <w:proofErr w:type="gramStart"/>
      <w:r w:rsidRPr="000307DE">
        <w:rPr>
          <w:rFonts w:ascii="Times New Roman" w:hAnsi="Times New Roman" w:cs="Times New Roman"/>
          <w:sz w:val="14"/>
          <w:szCs w:val="14"/>
        </w:rPr>
        <w:t>adatok</w:t>
      </w:r>
      <w:proofErr w:type="gramEnd"/>
      <w:r w:rsidRPr="000307DE">
        <w:rPr>
          <w:rFonts w:ascii="Times New Roman" w:hAnsi="Times New Roman" w:cs="Times New Roman"/>
          <w:sz w:val="14"/>
          <w:szCs w:val="14"/>
        </w:rPr>
        <w:t xml:space="preserve"> ezer Ft-ban</w:t>
      </w:r>
    </w:p>
    <w:tbl>
      <w:tblPr>
        <w:tblW w:w="8966" w:type="dxa"/>
        <w:tblInd w:w="58" w:type="dxa"/>
        <w:tblCellMar>
          <w:left w:w="70" w:type="dxa"/>
          <w:right w:w="70" w:type="dxa"/>
        </w:tblCellMar>
        <w:tblLook w:val="04A0"/>
      </w:tblPr>
      <w:tblGrid>
        <w:gridCol w:w="421"/>
        <w:gridCol w:w="5710"/>
        <w:gridCol w:w="1444"/>
        <w:gridCol w:w="1391"/>
      </w:tblGrid>
      <w:tr w:rsidR="00177BFA" w:rsidRPr="00A37FAE" w:rsidTr="00A37FAE">
        <w:trPr>
          <w:trHeight w:val="259"/>
        </w:trPr>
        <w:tc>
          <w:tcPr>
            <w:tcW w:w="8966" w:type="dxa"/>
            <w:gridSpan w:val="4"/>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E1 - EGYSZERŰSÍTETT MÉRLEG</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w:t>
            </w:r>
          </w:p>
        </w:tc>
        <w:tc>
          <w:tcPr>
            <w:tcW w:w="5710"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Megnevezés</w:t>
            </w:r>
          </w:p>
        </w:tc>
        <w:tc>
          <w:tcPr>
            <w:tcW w:w="1444"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ELŐZŐ ÉV</w:t>
            </w:r>
          </w:p>
        </w:tc>
        <w:tc>
          <w:tcPr>
            <w:tcW w:w="1391"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TÁRGYÉV</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1</w:t>
            </w:r>
          </w:p>
        </w:tc>
        <w:tc>
          <w:tcPr>
            <w:tcW w:w="5710"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2</w:t>
            </w:r>
          </w:p>
        </w:tc>
        <w:tc>
          <w:tcPr>
            <w:tcW w:w="1444"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3</w:t>
            </w:r>
          </w:p>
        </w:tc>
        <w:tc>
          <w:tcPr>
            <w:tcW w:w="1391"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4</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Calibri" w:eastAsia="Times New Roman" w:hAnsi="Calibri" w:cs="Times New Roman"/>
                <w:color w:val="000000"/>
                <w:sz w:val="14"/>
                <w:szCs w:val="14"/>
                <w:lang w:eastAsia="hu-HU"/>
              </w:rPr>
            </w:pPr>
            <w:r w:rsidRPr="00A37FAE">
              <w:rPr>
                <w:rFonts w:ascii="Calibri" w:eastAsia="Times New Roman" w:hAnsi="Calibri" w:cs="Times New Roman"/>
                <w:color w:val="000000"/>
                <w:sz w:val="14"/>
                <w:szCs w:val="14"/>
                <w:lang w:eastAsia="hu-HU"/>
              </w:rPr>
              <w:t> </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ESZKÖZÖK</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Calibri" w:eastAsia="Times New Roman" w:hAnsi="Calibri" w:cs="Times New Roman"/>
                <w:color w:val="000000"/>
                <w:sz w:val="14"/>
                <w:szCs w:val="14"/>
                <w:lang w:eastAsia="hu-HU"/>
              </w:rPr>
            </w:pPr>
            <w:r w:rsidRPr="00A37FAE">
              <w:rPr>
                <w:rFonts w:ascii="Calibri" w:eastAsia="Times New Roman" w:hAnsi="Calibri" w:cs="Times New Roman"/>
                <w:color w:val="000000"/>
                <w:sz w:val="14"/>
                <w:szCs w:val="14"/>
                <w:lang w:eastAsia="hu-HU"/>
              </w:rPr>
              <w:t> </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Calibri" w:eastAsia="Times New Roman" w:hAnsi="Calibri" w:cs="Times New Roman"/>
                <w:color w:val="000000"/>
                <w:sz w:val="14"/>
                <w:szCs w:val="14"/>
                <w:lang w:eastAsia="hu-HU"/>
              </w:rPr>
            </w:pPr>
            <w:r w:rsidRPr="00A37FAE">
              <w:rPr>
                <w:rFonts w:ascii="Calibri" w:eastAsia="Times New Roman" w:hAnsi="Calibri" w:cs="Times New Roman"/>
                <w:color w:val="000000"/>
                <w:sz w:val="14"/>
                <w:szCs w:val="14"/>
                <w:lang w:eastAsia="hu-HU"/>
              </w:rPr>
              <w:t> </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01</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proofErr w:type="gramStart"/>
            <w:r w:rsidRPr="00A37FAE">
              <w:rPr>
                <w:rFonts w:ascii="Times New Roman" w:eastAsia="Times New Roman" w:hAnsi="Times New Roman" w:cs="Times New Roman"/>
                <w:color w:val="000000"/>
                <w:sz w:val="14"/>
                <w:szCs w:val="14"/>
                <w:lang w:eastAsia="hu-HU"/>
              </w:rPr>
              <w:t>A.</w:t>
            </w:r>
            <w:proofErr w:type="gramEnd"/>
            <w:r w:rsidRPr="00A37FAE">
              <w:rPr>
                <w:rFonts w:ascii="Times New Roman" w:eastAsia="Times New Roman" w:hAnsi="Times New Roman" w:cs="Times New Roman"/>
                <w:color w:val="000000"/>
                <w:sz w:val="14"/>
                <w:szCs w:val="14"/>
                <w:lang w:eastAsia="hu-HU"/>
              </w:rPr>
              <w:t>) Befektetett eszközök összesen01/30</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40 356 227</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42 574 173</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02</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 Immateriális javak 01/07</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3 594</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2 517</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03</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 Tárgyi eszközök 01/16</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37 896 506</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40 552 235</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04</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III. Befektetett pénzügyi eszközök 01/23</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449 887</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79 269</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05</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IV. Üzemeltetésre, kezelésre átadott eszközök 01/29</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2 006 240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1 940 152</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06</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B.) Forgóeszközök összesen 01/67</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1 224 737</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1 284 928</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07</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 Készletek 01/37</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10 103</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25 834</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08</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 Követelések 01/49</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1 055 431</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1 062 806</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09</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III. Értékpapírok 01/56</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10</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IV. Pénzeszközök 01/61</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29 433</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35 056</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11</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V. Egyéb aktív pénzügyi elszámolások 01/66</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129 770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161 232</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12</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ESZKÖZÖK ÖSSZESEN 01/68</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41 580 964</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43 859 101</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Calibri" w:eastAsia="Times New Roman" w:hAnsi="Calibri" w:cs="Times New Roman"/>
                <w:color w:val="000000"/>
                <w:sz w:val="14"/>
                <w:szCs w:val="14"/>
                <w:lang w:eastAsia="hu-HU"/>
              </w:rPr>
            </w:pPr>
            <w:r w:rsidRPr="00A37FAE">
              <w:rPr>
                <w:rFonts w:ascii="Calibri" w:eastAsia="Times New Roman" w:hAnsi="Calibri" w:cs="Times New Roman"/>
                <w:color w:val="000000"/>
                <w:sz w:val="14"/>
                <w:szCs w:val="14"/>
                <w:lang w:eastAsia="hu-HU"/>
              </w:rPr>
              <w:t> </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FORRÁSOK</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Calibri" w:eastAsia="Times New Roman" w:hAnsi="Calibri" w:cs="Times New Roman"/>
                <w:color w:val="000000"/>
                <w:sz w:val="14"/>
                <w:szCs w:val="14"/>
                <w:lang w:eastAsia="hu-HU"/>
              </w:rPr>
            </w:pPr>
            <w:r w:rsidRPr="00A37FAE">
              <w:rPr>
                <w:rFonts w:ascii="Calibri" w:eastAsia="Times New Roman" w:hAnsi="Calibri" w:cs="Times New Roman"/>
                <w:color w:val="000000"/>
                <w:sz w:val="14"/>
                <w:szCs w:val="14"/>
                <w:lang w:eastAsia="hu-HU"/>
              </w:rPr>
              <w:t> </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Calibri" w:eastAsia="Times New Roman" w:hAnsi="Calibri" w:cs="Times New Roman"/>
                <w:color w:val="000000"/>
                <w:sz w:val="14"/>
                <w:szCs w:val="14"/>
                <w:lang w:eastAsia="hu-HU"/>
              </w:rPr>
            </w:pPr>
            <w:r w:rsidRPr="00A37FAE">
              <w:rPr>
                <w:rFonts w:ascii="Calibri" w:eastAsia="Times New Roman" w:hAnsi="Calibri" w:cs="Times New Roman"/>
                <w:color w:val="000000"/>
                <w:sz w:val="14"/>
                <w:szCs w:val="14"/>
                <w:lang w:eastAsia="hu-HU"/>
              </w:rPr>
              <w:t> </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13</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D.) Saját tőke összesen 01/78</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32 134 086</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35 180 981</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14</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Induló tőke 01/71</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314 802</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314 802</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15</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 Tőkeváltozások 01/74</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31 819 284</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34 866 179</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16</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 Értékelési tartalék 01/77</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17</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E.) Tartalékok összesen 01/94</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138 230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173 909</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18</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 Költségvetési tartalékok 01/86</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138 230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173 909</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19</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 Vállalkozási tartalékok 01/93</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20</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F.) Kötelezettségek összesen 01/135</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9 308 648</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8 504 211</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21</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 Hosszúlejáratú kötelezettségek 01/110</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6 594 260</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5 845 145</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22</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 Rövidlejáratú kötelezettségek 01/127</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2 693 415</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2 636 686</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23</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III. Egyéb passzív pénzügyi elszámolások 01/134</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20 973</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22 380</w:t>
            </w:r>
          </w:p>
        </w:tc>
      </w:tr>
      <w:tr w:rsidR="00177BFA" w:rsidRPr="00A37FAE" w:rsidTr="00A37FAE">
        <w:trPr>
          <w:trHeight w:val="2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24</w:t>
            </w:r>
          </w:p>
        </w:tc>
        <w:tc>
          <w:tcPr>
            <w:tcW w:w="5710"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FORRÁSOK ÖSSZESEN 01/136</w:t>
            </w:r>
          </w:p>
        </w:tc>
        <w:tc>
          <w:tcPr>
            <w:tcW w:w="1444"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41 580 964</w:t>
            </w:r>
          </w:p>
        </w:tc>
        <w:tc>
          <w:tcPr>
            <w:tcW w:w="1391"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43 859 101</w:t>
            </w:r>
          </w:p>
        </w:tc>
      </w:tr>
    </w:tbl>
    <w:p w:rsidR="00A23080" w:rsidRPr="00177BFA" w:rsidRDefault="00A23080">
      <w:pPr>
        <w:rPr>
          <w:sz w:val="18"/>
          <w:szCs w:val="18"/>
        </w:rPr>
      </w:pPr>
    </w:p>
    <w:p w:rsidR="001A4895" w:rsidRPr="001A4895" w:rsidRDefault="001A4895" w:rsidP="001A4895">
      <w:pPr>
        <w:jc w:val="both"/>
        <w:rPr>
          <w:rFonts w:ascii="Times New Roman" w:hAnsi="Times New Roman" w:cs="Times New Roman"/>
          <w:b/>
          <w:sz w:val="16"/>
          <w:szCs w:val="16"/>
        </w:rPr>
      </w:pPr>
      <w:r w:rsidRPr="001A4895">
        <w:rPr>
          <w:rFonts w:ascii="Times New Roman" w:hAnsi="Times New Roman" w:cs="Times New Roman"/>
          <w:b/>
          <w:sz w:val="16"/>
          <w:szCs w:val="16"/>
        </w:rPr>
        <w:t>Könyvvizsgálói záradék:</w:t>
      </w: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 xml:space="preserve">A könyvvizsgálat során az Önkormányzat összevont egyszerűsített éves költségvetési beszámolóját, és annak részeit és tételeit, azok könyvelési és bizonylati alátámasztását az érvényes nemzeti könyvvizsgálati standardokban foglaltak szerint felülvizsgáltam, és ennek alapján elegendő és megfelelő bizonyosságot szereztem arról, hogy az összevont éves költségvetési beszámolót a számvitelről szóló 2000. évi C. törvényben és az államháztartás szervezeti beszámoló készítési és könyvvezetési kötelezettségeinek sajátosságairól szóló 249/2000. (XII.24.) kormányrendeletben foglaltak és az általános számviteli elvek szerint készítették el. Az összevont éves költségvetési beszámoló az önkormányzat vagyoni, pénzügyi és jövedelmi helyzetéről megbízható és valós képet ad. A vagyonkimutatatásban szereplő értékadatok az éves költségvetési beszámoló adataival összhangban vannak, azoknak az ingatlankataszteri nyilvántartásban szereplő adatokkal való egyezősége fennáll. </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Veresegyház, 2013. április 8.</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t xml:space="preserve">      Dr. Rocskai János</w:t>
      </w: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proofErr w:type="gramStart"/>
      <w:r w:rsidRPr="001A4895">
        <w:rPr>
          <w:rFonts w:ascii="Times New Roman" w:hAnsi="Times New Roman" w:cs="Times New Roman"/>
          <w:sz w:val="16"/>
          <w:szCs w:val="16"/>
        </w:rPr>
        <w:t>költségvetési</w:t>
      </w:r>
      <w:proofErr w:type="gramEnd"/>
      <w:r w:rsidRPr="001A4895">
        <w:rPr>
          <w:rFonts w:ascii="Times New Roman" w:hAnsi="Times New Roman" w:cs="Times New Roman"/>
          <w:sz w:val="16"/>
          <w:szCs w:val="16"/>
        </w:rPr>
        <w:t xml:space="preserve"> minősítésű könyvvizsgáló</w:t>
      </w:r>
    </w:p>
    <w:p w:rsidR="001A4895" w:rsidRPr="001A4895" w:rsidRDefault="001A4895" w:rsidP="001A4895">
      <w:pPr>
        <w:spacing w:after="0"/>
        <w:ind w:left="2832" w:firstLine="708"/>
        <w:jc w:val="both"/>
        <w:rPr>
          <w:rFonts w:ascii="Times New Roman" w:hAnsi="Times New Roman" w:cs="Times New Roman"/>
          <w:sz w:val="16"/>
          <w:szCs w:val="16"/>
        </w:rPr>
      </w:pPr>
      <w:r w:rsidRPr="001A4895">
        <w:rPr>
          <w:rFonts w:ascii="Times New Roman" w:hAnsi="Times New Roman" w:cs="Times New Roman"/>
          <w:sz w:val="16"/>
          <w:szCs w:val="16"/>
        </w:rPr>
        <w:t xml:space="preserve">          </w:t>
      </w:r>
      <w:proofErr w:type="gramStart"/>
      <w:r w:rsidRPr="001A4895">
        <w:rPr>
          <w:rFonts w:ascii="Times New Roman" w:hAnsi="Times New Roman" w:cs="Times New Roman"/>
          <w:sz w:val="16"/>
          <w:szCs w:val="16"/>
        </w:rPr>
        <w:t>az</w:t>
      </w:r>
      <w:proofErr w:type="gramEnd"/>
      <w:r w:rsidRPr="001A4895">
        <w:rPr>
          <w:rFonts w:ascii="Times New Roman" w:hAnsi="Times New Roman" w:cs="Times New Roman"/>
          <w:sz w:val="16"/>
          <w:szCs w:val="16"/>
        </w:rPr>
        <w:t xml:space="preserve"> önkormányzat választott könyvvizsgálója</w:t>
      </w:r>
    </w:p>
    <w:p w:rsidR="00A23080" w:rsidRPr="001A4895" w:rsidRDefault="00A23080">
      <w:pPr>
        <w:rPr>
          <w:sz w:val="16"/>
          <w:szCs w:val="16"/>
        </w:rPr>
      </w:pPr>
    </w:p>
    <w:tbl>
      <w:tblPr>
        <w:tblW w:w="9895" w:type="dxa"/>
        <w:tblInd w:w="58" w:type="dxa"/>
        <w:tblCellMar>
          <w:left w:w="70" w:type="dxa"/>
          <w:right w:w="70" w:type="dxa"/>
        </w:tblCellMar>
        <w:tblLook w:val="04A0"/>
      </w:tblPr>
      <w:tblGrid>
        <w:gridCol w:w="6675"/>
        <w:gridCol w:w="3220"/>
      </w:tblGrid>
      <w:tr w:rsidR="00177BFA" w:rsidRPr="00A23080" w:rsidTr="00177BFA">
        <w:trPr>
          <w:trHeight w:val="300"/>
        </w:trPr>
        <w:tc>
          <w:tcPr>
            <w:tcW w:w="6675" w:type="dxa"/>
            <w:tcBorders>
              <w:top w:val="nil"/>
              <w:left w:val="nil"/>
              <w:bottom w:val="nil"/>
              <w:right w:val="nil"/>
            </w:tcBorders>
            <w:shd w:val="clear" w:color="auto" w:fill="auto"/>
            <w:noWrap/>
            <w:vAlign w:val="bottom"/>
            <w:hideMark/>
          </w:tcPr>
          <w:p w:rsidR="000307DE" w:rsidRDefault="000307DE" w:rsidP="000307DE">
            <w:pPr>
              <w:spacing w:after="0" w:line="240" w:lineRule="auto"/>
              <w:rPr>
                <w:rFonts w:ascii="Times New Roman" w:eastAsia="Times New Roman" w:hAnsi="Times New Roman" w:cs="Times New Roman"/>
                <w:color w:val="000000"/>
                <w:sz w:val="16"/>
                <w:szCs w:val="16"/>
                <w:lang w:eastAsia="hu-HU"/>
              </w:rPr>
            </w:pPr>
          </w:p>
          <w:p w:rsidR="00177BFA" w:rsidRPr="00A23080" w:rsidRDefault="00177BFA" w:rsidP="000307DE">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Éves beszámoló</w:t>
            </w:r>
          </w:p>
        </w:tc>
        <w:tc>
          <w:tcPr>
            <w:tcW w:w="3220" w:type="dxa"/>
            <w:vAlign w:val="bottom"/>
          </w:tcPr>
          <w:p w:rsidR="00581AD0" w:rsidRDefault="00581AD0" w:rsidP="00177BFA">
            <w:pPr>
              <w:spacing w:after="0" w:line="240" w:lineRule="auto"/>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 xml:space="preserve">                               19</w:t>
            </w:r>
            <w:proofErr w:type="gramStart"/>
            <w:r>
              <w:rPr>
                <w:rFonts w:ascii="Times New Roman" w:eastAsia="Times New Roman" w:hAnsi="Times New Roman" w:cs="Times New Roman"/>
                <w:color w:val="000000"/>
                <w:sz w:val="16"/>
                <w:szCs w:val="16"/>
                <w:lang w:eastAsia="hu-HU"/>
              </w:rPr>
              <w:t>.sz.</w:t>
            </w:r>
            <w:proofErr w:type="gramEnd"/>
            <w:r>
              <w:rPr>
                <w:rFonts w:ascii="Times New Roman" w:eastAsia="Times New Roman" w:hAnsi="Times New Roman" w:cs="Times New Roman"/>
                <w:color w:val="000000"/>
                <w:sz w:val="16"/>
                <w:szCs w:val="16"/>
                <w:lang w:eastAsia="hu-HU"/>
              </w:rPr>
              <w:t xml:space="preserve"> melléklet</w:t>
            </w:r>
          </w:p>
          <w:p w:rsidR="00581AD0" w:rsidRDefault="00581AD0" w:rsidP="00177BFA">
            <w:pPr>
              <w:spacing w:after="0" w:line="240" w:lineRule="auto"/>
              <w:rPr>
                <w:rFonts w:ascii="Times New Roman" w:eastAsia="Times New Roman" w:hAnsi="Times New Roman" w:cs="Times New Roman"/>
                <w:color w:val="000000"/>
                <w:sz w:val="16"/>
                <w:szCs w:val="16"/>
                <w:lang w:eastAsia="hu-HU"/>
              </w:rPr>
            </w:pPr>
          </w:p>
          <w:p w:rsidR="00177BFA" w:rsidRPr="00A23080" w:rsidRDefault="00177BFA"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Készült: 2013.04.05 08:50</w:t>
            </w:r>
          </w:p>
        </w:tc>
      </w:tr>
      <w:tr w:rsidR="00177BFA" w:rsidRPr="00A23080" w:rsidTr="00177BFA">
        <w:trPr>
          <w:gridAfter w:val="1"/>
          <w:wAfter w:w="3220" w:type="dxa"/>
          <w:trHeight w:val="300"/>
        </w:trPr>
        <w:tc>
          <w:tcPr>
            <w:tcW w:w="6675" w:type="dxa"/>
            <w:tcBorders>
              <w:top w:val="nil"/>
              <w:left w:val="nil"/>
              <w:bottom w:val="nil"/>
              <w:right w:val="nil"/>
            </w:tcBorders>
            <w:shd w:val="clear" w:color="auto" w:fill="auto"/>
            <w:noWrap/>
            <w:vAlign w:val="bottom"/>
            <w:hideMark/>
          </w:tcPr>
          <w:p w:rsidR="00177BFA" w:rsidRPr="00A23080" w:rsidRDefault="00177BFA"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Időszak: 2012.2</w:t>
            </w:r>
          </w:p>
        </w:tc>
      </w:tr>
    </w:tbl>
    <w:p w:rsidR="00177BFA" w:rsidRDefault="000307DE" w:rsidP="00A37FAE">
      <w:pPr>
        <w:spacing w:after="0" w:line="240" w:lineRule="auto"/>
      </w:pPr>
      <w:r>
        <w:tab/>
      </w:r>
      <w:r>
        <w:tab/>
      </w:r>
      <w:r>
        <w:tab/>
      </w:r>
      <w:r>
        <w:tab/>
      </w:r>
      <w:r>
        <w:tab/>
      </w:r>
      <w:r>
        <w:tab/>
      </w:r>
      <w:r>
        <w:tab/>
      </w:r>
      <w:r>
        <w:tab/>
      </w:r>
      <w:r>
        <w:tab/>
      </w:r>
      <w:r>
        <w:tab/>
      </w:r>
      <w:r>
        <w:tab/>
        <w:t xml:space="preserve">    </w:t>
      </w:r>
      <w:proofErr w:type="gramStart"/>
      <w:r w:rsidRPr="000307DE">
        <w:rPr>
          <w:rFonts w:ascii="Times New Roman" w:hAnsi="Times New Roman" w:cs="Times New Roman"/>
          <w:sz w:val="14"/>
          <w:szCs w:val="14"/>
        </w:rPr>
        <w:t>adatok</w:t>
      </w:r>
      <w:proofErr w:type="gramEnd"/>
      <w:r w:rsidRPr="000307DE">
        <w:rPr>
          <w:rFonts w:ascii="Times New Roman" w:hAnsi="Times New Roman" w:cs="Times New Roman"/>
          <w:sz w:val="14"/>
          <w:szCs w:val="14"/>
        </w:rPr>
        <w:t xml:space="preserve"> ezer Ft-ban</w:t>
      </w:r>
    </w:p>
    <w:tbl>
      <w:tblPr>
        <w:tblW w:w="9197" w:type="dxa"/>
        <w:tblInd w:w="58" w:type="dxa"/>
        <w:tblCellMar>
          <w:left w:w="70" w:type="dxa"/>
          <w:right w:w="70" w:type="dxa"/>
        </w:tblCellMar>
        <w:tblLook w:val="04A0"/>
      </w:tblPr>
      <w:tblGrid>
        <w:gridCol w:w="280"/>
        <w:gridCol w:w="5529"/>
        <w:gridCol w:w="1192"/>
        <w:gridCol w:w="1233"/>
        <w:gridCol w:w="963"/>
      </w:tblGrid>
      <w:tr w:rsidR="003E4D7B" w:rsidRPr="003E4D7B" w:rsidTr="00334E05">
        <w:trPr>
          <w:trHeight w:val="300"/>
        </w:trPr>
        <w:tc>
          <w:tcPr>
            <w:tcW w:w="9197" w:type="dxa"/>
            <w:gridSpan w:val="5"/>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E2 - EGYSZERŰSÍTETT ÉVES PÉNZFORGALMI JELENTÉS</w:t>
            </w:r>
          </w:p>
        </w:tc>
      </w:tr>
      <w:tr w:rsidR="003E4D7B" w:rsidRPr="003E4D7B" w:rsidTr="00334E05">
        <w:trPr>
          <w:trHeight w:val="225"/>
        </w:trPr>
        <w:tc>
          <w:tcPr>
            <w:tcW w:w="280" w:type="dxa"/>
            <w:tcBorders>
              <w:top w:val="nil"/>
              <w:left w:val="single" w:sz="4" w:space="0" w:color="auto"/>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w:t>
            </w:r>
          </w:p>
        </w:tc>
        <w:tc>
          <w:tcPr>
            <w:tcW w:w="5529"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Megnevezés</w:t>
            </w:r>
          </w:p>
        </w:tc>
        <w:tc>
          <w:tcPr>
            <w:tcW w:w="119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Eredeti előirányzat</w:t>
            </w:r>
          </w:p>
        </w:tc>
        <w:tc>
          <w:tcPr>
            <w:tcW w:w="1233"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Módosított előirányzat</w:t>
            </w:r>
          </w:p>
        </w:tc>
        <w:tc>
          <w:tcPr>
            <w:tcW w:w="963"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Teljesítés</w:t>
            </w:r>
          </w:p>
        </w:tc>
      </w:tr>
      <w:tr w:rsidR="003E4D7B" w:rsidRPr="003E4D7B" w:rsidTr="00334E05">
        <w:trPr>
          <w:trHeight w:val="240"/>
        </w:trPr>
        <w:tc>
          <w:tcPr>
            <w:tcW w:w="280" w:type="dxa"/>
            <w:tcBorders>
              <w:top w:val="nil"/>
              <w:left w:val="single" w:sz="4" w:space="0" w:color="auto"/>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1</w:t>
            </w:r>
          </w:p>
        </w:tc>
        <w:tc>
          <w:tcPr>
            <w:tcW w:w="5529"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2</w:t>
            </w:r>
          </w:p>
        </w:tc>
        <w:tc>
          <w:tcPr>
            <w:tcW w:w="119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3</w:t>
            </w:r>
          </w:p>
        </w:tc>
        <w:tc>
          <w:tcPr>
            <w:tcW w:w="1233"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4</w:t>
            </w:r>
          </w:p>
        </w:tc>
        <w:tc>
          <w:tcPr>
            <w:tcW w:w="963"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5</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01</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Személyi juttatások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1 260 906</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34E05">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1 334 948</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1 310 331</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02</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Munkaadót terhelő járulékok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315 496</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345 335</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339 386</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03</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Dologi és egyéb folyó kiadások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2 111 473</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1 904 488</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1 887 110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04</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Működ-i</w:t>
            </w:r>
            <w:proofErr w:type="spellEnd"/>
            <w:r w:rsidRPr="003E4D7B">
              <w:rPr>
                <w:rFonts w:ascii="Times New Roman" w:eastAsia="Times New Roman" w:hAnsi="Times New Roman" w:cs="Times New Roman"/>
                <w:color w:val="000000"/>
                <w:sz w:val="14"/>
                <w:szCs w:val="14"/>
                <w:lang w:eastAsia="hu-HU"/>
              </w:rPr>
              <w:t xml:space="preserve"> célú támogatásértékű kiadások, egyéb támogatás</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173 826</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195 187</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195 185</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05</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Államházt-on</w:t>
            </w:r>
            <w:proofErr w:type="spellEnd"/>
            <w:r w:rsidRPr="003E4D7B">
              <w:rPr>
                <w:rFonts w:ascii="Times New Roman" w:eastAsia="Times New Roman" w:hAnsi="Times New Roman" w:cs="Times New Roman"/>
                <w:color w:val="000000"/>
                <w:sz w:val="14"/>
                <w:szCs w:val="14"/>
                <w:lang w:eastAsia="hu-HU"/>
              </w:rPr>
              <w:t xml:space="preserve"> kívülre végleges működési pénzeszközátadások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76 360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63 782</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63 781</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06</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Ellátottak pénzbeli juttatásai</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10 500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10 059</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10 059</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07</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Felújítás</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2 946</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19 604</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19 604</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08</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Felhalmozási kiadások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753 581</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1 653 320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1 653 319</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09</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Felhalm-i</w:t>
            </w:r>
            <w:proofErr w:type="spellEnd"/>
            <w:r w:rsidRPr="003E4D7B">
              <w:rPr>
                <w:rFonts w:ascii="Times New Roman" w:eastAsia="Times New Roman" w:hAnsi="Times New Roman" w:cs="Times New Roman"/>
                <w:color w:val="000000"/>
                <w:sz w:val="14"/>
                <w:szCs w:val="14"/>
                <w:lang w:eastAsia="hu-HU"/>
              </w:rPr>
              <w:t xml:space="preserve"> célú támogatásértékű kiadások, egyéb támogatás</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50 000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59 312</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59 312</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10</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Államházt-on</w:t>
            </w:r>
            <w:proofErr w:type="spellEnd"/>
            <w:r w:rsidRPr="003E4D7B">
              <w:rPr>
                <w:rFonts w:ascii="Times New Roman" w:eastAsia="Times New Roman" w:hAnsi="Times New Roman" w:cs="Times New Roman"/>
                <w:color w:val="000000"/>
                <w:sz w:val="14"/>
                <w:szCs w:val="14"/>
                <w:lang w:eastAsia="hu-HU"/>
              </w:rPr>
              <w:t xml:space="preserve"> kívülre végleges felhalmozási pénzeszközátadás</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47 000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2 100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2 100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11</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Hosszú lejáratú kölcsönök nyújtása</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12</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Rövid lejáratú kölcsönök nyújtása</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245 025</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245 025</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13</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KÖLTSÉGVETÉSI PÉNZFORGALMI KIADÁSOK ÖSSZESEN (01+.</w:t>
            </w:r>
            <w:proofErr w:type="gramStart"/>
            <w:r w:rsidRPr="003E4D7B">
              <w:rPr>
                <w:rFonts w:ascii="Times New Roman" w:eastAsia="Times New Roman" w:hAnsi="Times New Roman" w:cs="Times New Roman"/>
                <w:color w:val="000000"/>
                <w:sz w:val="14"/>
                <w:szCs w:val="14"/>
                <w:lang w:eastAsia="hu-HU"/>
              </w:rPr>
              <w:t>..</w:t>
            </w:r>
            <w:proofErr w:type="gramEnd"/>
            <w:r w:rsidRPr="003E4D7B">
              <w:rPr>
                <w:rFonts w:ascii="Times New Roman" w:eastAsia="Times New Roman" w:hAnsi="Times New Roman" w:cs="Times New Roman"/>
                <w:color w:val="000000"/>
                <w:sz w:val="14"/>
                <w:szCs w:val="14"/>
                <w:lang w:eastAsia="hu-HU"/>
              </w:rPr>
              <w:t>+12)</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4 802 088</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5 833 160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5 785 212</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14</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Hosszú lejáratú hitelek törlesztése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434 795</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401 209</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401 209</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15</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Rövid lejáratú hitelek törlesztése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549 679</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541 027</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541 027</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16</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-15-ből likvidhitelek kiadása</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17</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Tartós hitelviszonyt megtestesítő értékpapírok kiadásai</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18</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Forgatási célú hitelviszonyt </w:t>
            </w:r>
            <w:proofErr w:type="spellStart"/>
            <w:r w:rsidRPr="003E4D7B">
              <w:rPr>
                <w:rFonts w:ascii="Times New Roman" w:eastAsia="Times New Roman" w:hAnsi="Times New Roman" w:cs="Times New Roman"/>
                <w:color w:val="000000"/>
                <w:sz w:val="14"/>
                <w:szCs w:val="14"/>
                <w:lang w:eastAsia="hu-HU"/>
              </w:rPr>
              <w:t>megt</w:t>
            </w:r>
            <w:proofErr w:type="gramStart"/>
            <w:r w:rsidRPr="003E4D7B">
              <w:rPr>
                <w:rFonts w:ascii="Times New Roman" w:eastAsia="Times New Roman" w:hAnsi="Times New Roman" w:cs="Times New Roman"/>
                <w:color w:val="000000"/>
                <w:sz w:val="14"/>
                <w:szCs w:val="14"/>
                <w:lang w:eastAsia="hu-HU"/>
              </w:rPr>
              <w:t>.értékpapírok</w:t>
            </w:r>
            <w:proofErr w:type="spellEnd"/>
            <w:proofErr w:type="gramEnd"/>
            <w:r w:rsidRPr="003E4D7B">
              <w:rPr>
                <w:rFonts w:ascii="Times New Roman" w:eastAsia="Times New Roman" w:hAnsi="Times New Roman" w:cs="Times New Roman"/>
                <w:color w:val="000000"/>
                <w:sz w:val="14"/>
                <w:szCs w:val="14"/>
                <w:lang w:eastAsia="hu-HU"/>
              </w:rPr>
              <w:t xml:space="preserve"> kiadásai</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19</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FINANSZÍROZÁSI KIADÁSOK ÖSSZESEN (14+15+17+18)</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984 474</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942 236</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942 236</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20</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PÉNZFORGALMI KIADÁSOK (13+19)</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5 786 562</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6 775 396</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6 727 448</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21</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Pénzforgalom nélküli kiadások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467 869</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22</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Kiegyenlítő, függő, átfutó kiadások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31 462</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23</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KIADÁSOK ÖSSZESEN (20+21+22)</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6 254 431</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6 775 396</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6 758 910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24</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Intézményi működési bevételek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1 178 062</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1 095 032</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1 102 136</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25</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Önkormányzatok sajátos működési bevételei</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3 154 226</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3 173 997</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3 173 997</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26</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Műk</w:t>
            </w:r>
            <w:proofErr w:type="gramStart"/>
            <w:r w:rsidRPr="003E4D7B">
              <w:rPr>
                <w:rFonts w:ascii="Times New Roman" w:eastAsia="Times New Roman" w:hAnsi="Times New Roman" w:cs="Times New Roman"/>
                <w:color w:val="000000"/>
                <w:sz w:val="14"/>
                <w:szCs w:val="14"/>
                <w:lang w:eastAsia="hu-HU"/>
              </w:rPr>
              <w:t>.célú</w:t>
            </w:r>
            <w:proofErr w:type="spellEnd"/>
            <w:proofErr w:type="gramEnd"/>
            <w:r w:rsidRPr="003E4D7B">
              <w:rPr>
                <w:rFonts w:ascii="Times New Roman" w:eastAsia="Times New Roman" w:hAnsi="Times New Roman" w:cs="Times New Roman"/>
                <w:color w:val="000000"/>
                <w:sz w:val="14"/>
                <w:szCs w:val="14"/>
                <w:lang w:eastAsia="hu-HU"/>
              </w:rPr>
              <w:t xml:space="preserve"> támogatásértékű bevételek, egyéb támogatás</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47 835</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74 978</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78 796</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27</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Államházt-on</w:t>
            </w:r>
            <w:proofErr w:type="spellEnd"/>
            <w:r w:rsidRPr="003E4D7B">
              <w:rPr>
                <w:rFonts w:ascii="Times New Roman" w:eastAsia="Times New Roman" w:hAnsi="Times New Roman" w:cs="Times New Roman"/>
                <w:color w:val="000000"/>
                <w:sz w:val="14"/>
                <w:szCs w:val="14"/>
                <w:lang w:eastAsia="hu-HU"/>
              </w:rPr>
              <w:t xml:space="preserve"> kívülről végleges működési pénzeszköz átvétel</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6 059</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799</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799</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28</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Felhalmozási és tőke jellegű bevétel</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599 316</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411 816</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411 816</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29</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28-ból </w:t>
            </w:r>
            <w:proofErr w:type="spellStart"/>
            <w:r w:rsidRPr="003E4D7B">
              <w:rPr>
                <w:rFonts w:ascii="Times New Roman" w:eastAsia="Times New Roman" w:hAnsi="Times New Roman" w:cs="Times New Roman"/>
                <w:color w:val="000000"/>
                <w:sz w:val="14"/>
                <w:szCs w:val="14"/>
                <w:lang w:eastAsia="hu-HU"/>
              </w:rPr>
              <w:t>Önkorm</w:t>
            </w:r>
            <w:proofErr w:type="spellEnd"/>
            <w:r w:rsidRPr="003E4D7B">
              <w:rPr>
                <w:rFonts w:ascii="Times New Roman" w:eastAsia="Times New Roman" w:hAnsi="Times New Roman" w:cs="Times New Roman"/>
                <w:color w:val="000000"/>
                <w:sz w:val="14"/>
                <w:szCs w:val="14"/>
                <w:lang w:eastAsia="hu-HU"/>
              </w:rPr>
              <w:t xml:space="preserve">. sajátos </w:t>
            </w:r>
            <w:proofErr w:type="spellStart"/>
            <w:r w:rsidRPr="003E4D7B">
              <w:rPr>
                <w:rFonts w:ascii="Times New Roman" w:eastAsia="Times New Roman" w:hAnsi="Times New Roman" w:cs="Times New Roman"/>
                <w:color w:val="000000"/>
                <w:sz w:val="14"/>
                <w:szCs w:val="14"/>
                <w:lang w:eastAsia="hu-HU"/>
              </w:rPr>
              <w:t>felhalm-i</w:t>
            </w:r>
            <w:proofErr w:type="spellEnd"/>
            <w:r w:rsidRPr="003E4D7B">
              <w:rPr>
                <w:rFonts w:ascii="Times New Roman" w:eastAsia="Times New Roman" w:hAnsi="Times New Roman" w:cs="Times New Roman"/>
                <w:color w:val="000000"/>
                <w:sz w:val="14"/>
                <w:szCs w:val="14"/>
                <w:lang w:eastAsia="hu-HU"/>
              </w:rPr>
              <w:t xml:space="preserve"> és </w:t>
            </w:r>
            <w:proofErr w:type="spellStart"/>
            <w:r w:rsidRPr="003E4D7B">
              <w:rPr>
                <w:rFonts w:ascii="Times New Roman" w:eastAsia="Times New Roman" w:hAnsi="Times New Roman" w:cs="Times New Roman"/>
                <w:color w:val="000000"/>
                <w:sz w:val="14"/>
                <w:szCs w:val="14"/>
                <w:lang w:eastAsia="hu-HU"/>
              </w:rPr>
              <w:t>tőkebevét-ei</w:t>
            </w:r>
            <w:proofErr w:type="spellEnd"/>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570 000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385 398</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385 398</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30</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Felhalm-i</w:t>
            </w:r>
            <w:proofErr w:type="spellEnd"/>
            <w:r w:rsidRPr="003E4D7B">
              <w:rPr>
                <w:rFonts w:ascii="Times New Roman" w:eastAsia="Times New Roman" w:hAnsi="Times New Roman" w:cs="Times New Roman"/>
                <w:color w:val="000000"/>
                <w:sz w:val="14"/>
                <w:szCs w:val="14"/>
                <w:lang w:eastAsia="hu-HU"/>
              </w:rPr>
              <w:t xml:space="preserve"> célú támogatásértékű bevételek, egyéb támogatások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175 698</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120 151</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120 151</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31</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proofErr w:type="spellStart"/>
            <w:r w:rsidRPr="003E4D7B">
              <w:rPr>
                <w:rFonts w:ascii="Times New Roman" w:eastAsia="Times New Roman" w:hAnsi="Times New Roman" w:cs="Times New Roman"/>
                <w:color w:val="000000"/>
                <w:sz w:val="14"/>
                <w:szCs w:val="14"/>
                <w:lang w:eastAsia="hu-HU"/>
              </w:rPr>
              <w:t>Államházt-on</w:t>
            </w:r>
            <w:proofErr w:type="spellEnd"/>
            <w:r w:rsidRPr="003E4D7B">
              <w:rPr>
                <w:rFonts w:ascii="Times New Roman" w:eastAsia="Times New Roman" w:hAnsi="Times New Roman" w:cs="Times New Roman"/>
                <w:color w:val="000000"/>
                <w:sz w:val="14"/>
                <w:szCs w:val="14"/>
                <w:lang w:eastAsia="hu-HU"/>
              </w:rPr>
              <w:t xml:space="preserve"> kívülről végleges </w:t>
            </w:r>
            <w:proofErr w:type="spellStart"/>
            <w:r w:rsidRPr="003E4D7B">
              <w:rPr>
                <w:rFonts w:ascii="Times New Roman" w:eastAsia="Times New Roman" w:hAnsi="Times New Roman" w:cs="Times New Roman"/>
                <w:color w:val="000000"/>
                <w:sz w:val="14"/>
                <w:szCs w:val="14"/>
                <w:lang w:eastAsia="hu-HU"/>
              </w:rPr>
              <w:t>felhalm-i</w:t>
            </w:r>
            <w:proofErr w:type="spellEnd"/>
            <w:r w:rsidRPr="003E4D7B">
              <w:rPr>
                <w:rFonts w:ascii="Times New Roman" w:eastAsia="Times New Roman" w:hAnsi="Times New Roman" w:cs="Times New Roman"/>
                <w:color w:val="000000"/>
                <w:sz w:val="14"/>
                <w:szCs w:val="14"/>
                <w:lang w:eastAsia="hu-HU"/>
              </w:rPr>
              <w:t xml:space="preserve"> pénzeszközátvétel</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30 000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24 015</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24 015</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32</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Támogatások, kiegészítések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713 107</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778 193</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778 193</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33</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32-ből Önkormányzatok költségvetési támogatása</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713 107</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771 639</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771 639</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34</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Hosszú lejáratú kölcsönök visszatérülése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35</w:t>
            </w:r>
          </w:p>
        </w:tc>
        <w:tc>
          <w:tcPr>
            <w:tcW w:w="5529"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Rövid lejáratú kölcsönök visszatérülése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276 447</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312 519</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312 520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36</w:t>
            </w:r>
          </w:p>
        </w:tc>
        <w:tc>
          <w:tcPr>
            <w:tcW w:w="5529" w:type="dxa"/>
            <w:tcBorders>
              <w:top w:val="nil"/>
              <w:left w:val="nil"/>
              <w:bottom w:val="single" w:sz="4" w:space="0" w:color="auto"/>
              <w:right w:val="single" w:sz="4" w:space="0" w:color="auto"/>
            </w:tcBorders>
            <w:shd w:val="clear" w:color="auto" w:fill="auto"/>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KÖLTSÉGV-I PÉNZFORG-I BEVÉTELEK ÖSSZESEN (24+.</w:t>
            </w:r>
            <w:proofErr w:type="gramStart"/>
            <w:r w:rsidRPr="003E4D7B">
              <w:rPr>
                <w:rFonts w:ascii="Times New Roman" w:eastAsia="Times New Roman" w:hAnsi="Times New Roman" w:cs="Times New Roman"/>
                <w:color w:val="000000"/>
                <w:sz w:val="14"/>
                <w:szCs w:val="14"/>
                <w:lang w:eastAsia="hu-HU"/>
              </w:rPr>
              <w:t>..</w:t>
            </w:r>
            <w:proofErr w:type="gramEnd"/>
            <w:r w:rsidRPr="003E4D7B">
              <w:rPr>
                <w:rFonts w:ascii="Times New Roman" w:eastAsia="Times New Roman" w:hAnsi="Times New Roman" w:cs="Times New Roman"/>
                <w:color w:val="000000"/>
                <w:sz w:val="14"/>
                <w:szCs w:val="14"/>
                <w:lang w:eastAsia="hu-HU"/>
              </w:rPr>
              <w:t>+28+30+31+32+34+35)</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6 180 750</w:t>
            </w:r>
          </w:p>
        </w:tc>
        <w:tc>
          <w:tcPr>
            <w:tcW w:w="123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ind w:right="101"/>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5 991 500</w:t>
            </w:r>
          </w:p>
        </w:tc>
        <w:tc>
          <w:tcPr>
            <w:tcW w:w="963"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6 002 423</w:t>
            </w:r>
          </w:p>
        </w:tc>
      </w:tr>
    </w:tbl>
    <w:p w:rsidR="003E4D7B" w:rsidRDefault="003E4D7B" w:rsidP="00A37FAE">
      <w:pPr>
        <w:spacing w:after="0" w:line="240" w:lineRule="auto"/>
      </w:pPr>
    </w:p>
    <w:p w:rsidR="003E4D7B" w:rsidRDefault="003E4D7B" w:rsidP="00A37FAE">
      <w:pPr>
        <w:spacing w:after="0" w:line="240" w:lineRule="auto"/>
      </w:pPr>
    </w:p>
    <w:p w:rsidR="003E4D7B" w:rsidRDefault="003E4D7B" w:rsidP="00A37FAE">
      <w:pPr>
        <w:spacing w:after="0" w:line="240" w:lineRule="auto"/>
      </w:pPr>
    </w:p>
    <w:p w:rsidR="003E4D7B" w:rsidRDefault="003E4D7B" w:rsidP="00A37FAE">
      <w:pPr>
        <w:spacing w:after="0" w:line="240" w:lineRule="auto"/>
      </w:pPr>
    </w:p>
    <w:p w:rsidR="003E4D7B" w:rsidRDefault="003E4D7B" w:rsidP="00A37FAE">
      <w:pPr>
        <w:spacing w:after="0" w:line="240" w:lineRule="auto"/>
      </w:pPr>
    </w:p>
    <w:p w:rsidR="003E4D7B" w:rsidRDefault="003E4D7B" w:rsidP="00A37FAE">
      <w:pPr>
        <w:spacing w:after="0" w:line="240" w:lineRule="auto"/>
      </w:pPr>
    </w:p>
    <w:p w:rsidR="003E4D7B" w:rsidRDefault="003E4D7B" w:rsidP="00A37FAE">
      <w:pPr>
        <w:spacing w:after="0" w:line="240" w:lineRule="auto"/>
      </w:pPr>
    </w:p>
    <w:p w:rsidR="003E4D7B" w:rsidRPr="00581AD0" w:rsidRDefault="00581AD0" w:rsidP="00A37FAE">
      <w:pPr>
        <w:spacing w:after="0" w:line="240" w:lineRule="auto"/>
        <w:rPr>
          <w:rFonts w:ascii="Times New Roman" w:hAnsi="Times New Roman" w:cs="Times New Roman"/>
          <w:sz w:val="16"/>
          <w:szCs w:val="16"/>
        </w:rPr>
      </w:pPr>
      <w:r>
        <w:tab/>
      </w:r>
      <w:r>
        <w:tab/>
      </w:r>
      <w:r>
        <w:tab/>
      </w:r>
      <w:r>
        <w:tab/>
      </w:r>
      <w:r>
        <w:tab/>
      </w:r>
      <w:r>
        <w:tab/>
      </w:r>
      <w:r>
        <w:tab/>
      </w:r>
      <w:r>
        <w:tab/>
      </w:r>
      <w:r>
        <w:tab/>
      </w:r>
      <w:r>
        <w:tab/>
      </w:r>
      <w:r>
        <w:tab/>
        <w:t xml:space="preserve">     </w:t>
      </w:r>
      <w:r w:rsidRPr="00581AD0">
        <w:rPr>
          <w:rFonts w:ascii="Times New Roman" w:hAnsi="Times New Roman" w:cs="Times New Roman"/>
          <w:sz w:val="16"/>
          <w:szCs w:val="16"/>
        </w:rPr>
        <w:t>19</w:t>
      </w:r>
      <w:proofErr w:type="gramStart"/>
      <w:r w:rsidRPr="00581AD0">
        <w:rPr>
          <w:rFonts w:ascii="Times New Roman" w:hAnsi="Times New Roman" w:cs="Times New Roman"/>
          <w:sz w:val="16"/>
          <w:szCs w:val="16"/>
        </w:rPr>
        <w:t>.sz.</w:t>
      </w:r>
      <w:proofErr w:type="gramEnd"/>
      <w:r w:rsidRPr="00581AD0">
        <w:rPr>
          <w:rFonts w:ascii="Times New Roman" w:hAnsi="Times New Roman" w:cs="Times New Roman"/>
          <w:sz w:val="16"/>
          <w:szCs w:val="16"/>
        </w:rPr>
        <w:t xml:space="preserve"> melléklet</w:t>
      </w:r>
    </w:p>
    <w:p w:rsidR="00581AD0" w:rsidRDefault="00581AD0" w:rsidP="00A37FAE">
      <w:pPr>
        <w:spacing w:after="0" w:line="240" w:lineRule="auto"/>
      </w:pPr>
    </w:p>
    <w:p w:rsidR="003E4D7B" w:rsidRDefault="00581AD0" w:rsidP="00A37FAE">
      <w:pPr>
        <w:spacing w:after="0" w:line="240" w:lineRule="auto"/>
      </w:pPr>
      <w:r>
        <w:tab/>
      </w:r>
      <w:r>
        <w:tab/>
      </w:r>
      <w:r>
        <w:tab/>
      </w:r>
      <w:r>
        <w:tab/>
      </w:r>
      <w:r>
        <w:tab/>
      </w:r>
      <w:r>
        <w:tab/>
      </w:r>
      <w:r>
        <w:tab/>
      </w:r>
      <w:r>
        <w:tab/>
      </w:r>
      <w:r>
        <w:tab/>
      </w:r>
      <w:r>
        <w:tab/>
      </w:r>
      <w:r>
        <w:tab/>
        <w:t xml:space="preserve">    </w:t>
      </w:r>
      <w:proofErr w:type="gramStart"/>
      <w:r w:rsidRPr="000307DE">
        <w:rPr>
          <w:rFonts w:ascii="Times New Roman" w:hAnsi="Times New Roman" w:cs="Times New Roman"/>
          <w:sz w:val="14"/>
          <w:szCs w:val="14"/>
        </w:rPr>
        <w:t>adatok</w:t>
      </w:r>
      <w:proofErr w:type="gramEnd"/>
      <w:r w:rsidRPr="000307DE">
        <w:rPr>
          <w:rFonts w:ascii="Times New Roman" w:hAnsi="Times New Roman" w:cs="Times New Roman"/>
          <w:sz w:val="14"/>
          <w:szCs w:val="14"/>
        </w:rPr>
        <w:t xml:space="preserve"> ezer Ft-ban</w:t>
      </w:r>
    </w:p>
    <w:tbl>
      <w:tblPr>
        <w:tblW w:w="9196" w:type="dxa"/>
        <w:tblInd w:w="58" w:type="dxa"/>
        <w:tblCellMar>
          <w:left w:w="70" w:type="dxa"/>
          <w:right w:w="70" w:type="dxa"/>
        </w:tblCellMar>
        <w:tblLook w:val="04A0"/>
      </w:tblPr>
      <w:tblGrid>
        <w:gridCol w:w="280"/>
        <w:gridCol w:w="5530"/>
        <w:gridCol w:w="1192"/>
        <w:gridCol w:w="1232"/>
        <w:gridCol w:w="962"/>
      </w:tblGrid>
      <w:tr w:rsidR="003E4D7B" w:rsidRPr="003E4D7B" w:rsidTr="00334E05">
        <w:trPr>
          <w:trHeight w:val="199"/>
        </w:trPr>
        <w:tc>
          <w:tcPr>
            <w:tcW w:w="9196" w:type="dxa"/>
            <w:gridSpan w:val="5"/>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E2 - EGYSZERŰSÍTETT ÉVES PÉNZFORGALMI JELENTÉS</w:t>
            </w:r>
          </w:p>
        </w:tc>
      </w:tr>
      <w:tr w:rsidR="003E4D7B" w:rsidRPr="003E4D7B" w:rsidTr="00334E05">
        <w:trPr>
          <w:trHeight w:val="199"/>
        </w:trPr>
        <w:tc>
          <w:tcPr>
            <w:tcW w:w="280" w:type="dxa"/>
            <w:tcBorders>
              <w:top w:val="nil"/>
              <w:left w:val="single" w:sz="4" w:space="0" w:color="auto"/>
              <w:bottom w:val="single" w:sz="4" w:space="0" w:color="auto"/>
              <w:right w:val="single" w:sz="4" w:space="0" w:color="auto"/>
            </w:tcBorders>
            <w:shd w:val="clear" w:color="000000" w:fill="D8D8D8"/>
            <w:noWrap/>
            <w:vAlign w:val="bottom"/>
            <w:hideMark/>
          </w:tcPr>
          <w:p w:rsidR="003E4D7B" w:rsidRPr="003E4D7B" w:rsidRDefault="003E4D7B" w:rsidP="003E4D7B">
            <w:pPr>
              <w:spacing w:after="0" w:line="240" w:lineRule="auto"/>
              <w:jc w:val="center"/>
              <w:rPr>
                <w:rFonts w:ascii="Times New Roman" w:eastAsia="Times New Roman" w:hAnsi="Times New Roman" w:cs="Times New Roman"/>
                <w:b/>
                <w:bCs/>
                <w:color w:val="000000"/>
                <w:sz w:val="10"/>
                <w:szCs w:val="10"/>
                <w:lang w:eastAsia="hu-HU"/>
              </w:rPr>
            </w:pPr>
            <w:r w:rsidRPr="003E4D7B">
              <w:rPr>
                <w:rFonts w:ascii="Times New Roman" w:eastAsia="Times New Roman" w:hAnsi="Times New Roman" w:cs="Times New Roman"/>
                <w:b/>
                <w:bCs/>
                <w:color w:val="000000"/>
                <w:sz w:val="10"/>
                <w:szCs w:val="10"/>
                <w:lang w:eastAsia="hu-HU"/>
              </w:rPr>
              <w:t>#</w:t>
            </w:r>
          </w:p>
        </w:tc>
        <w:tc>
          <w:tcPr>
            <w:tcW w:w="5530"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Megnevezés</w:t>
            </w:r>
          </w:p>
        </w:tc>
        <w:tc>
          <w:tcPr>
            <w:tcW w:w="119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Eredeti előirányzat</w:t>
            </w:r>
          </w:p>
        </w:tc>
        <w:tc>
          <w:tcPr>
            <w:tcW w:w="123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Módosított előirányzat</w:t>
            </w:r>
          </w:p>
        </w:tc>
        <w:tc>
          <w:tcPr>
            <w:tcW w:w="96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Teljesítés</w:t>
            </w:r>
          </w:p>
        </w:tc>
      </w:tr>
      <w:tr w:rsidR="003E4D7B" w:rsidRPr="003E4D7B" w:rsidTr="00334E05">
        <w:trPr>
          <w:trHeight w:val="199"/>
        </w:trPr>
        <w:tc>
          <w:tcPr>
            <w:tcW w:w="280" w:type="dxa"/>
            <w:tcBorders>
              <w:top w:val="nil"/>
              <w:left w:val="single" w:sz="4" w:space="0" w:color="auto"/>
              <w:bottom w:val="single" w:sz="4" w:space="0" w:color="auto"/>
              <w:right w:val="single" w:sz="4" w:space="0" w:color="auto"/>
            </w:tcBorders>
            <w:shd w:val="clear" w:color="000000" w:fill="D8D8D8"/>
            <w:noWrap/>
            <w:vAlign w:val="bottom"/>
            <w:hideMark/>
          </w:tcPr>
          <w:p w:rsidR="003E4D7B" w:rsidRPr="003E4D7B" w:rsidRDefault="003E4D7B" w:rsidP="003E4D7B">
            <w:pPr>
              <w:spacing w:after="0" w:line="240" w:lineRule="auto"/>
              <w:jc w:val="center"/>
              <w:rPr>
                <w:rFonts w:ascii="Times New Roman" w:eastAsia="Times New Roman" w:hAnsi="Times New Roman" w:cs="Times New Roman"/>
                <w:b/>
                <w:bCs/>
                <w:color w:val="000000"/>
                <w:sz w:val="10"/>
                <w:szCs w:val="10"/>
                <w:lang w:eastAsia="hu-HU"/>
              </w:rPr>
            </w:pPr>
            <w:r w:rsidRPr="003E4D7B">
              <w:rPr>
                <w:rFonts w:ascii="Times New Roman" w:eastAsia="Times New Roman" w:hAnsi="Times New Roman" w:cs="Times New Roman"/>
                <w:b/>
                <w:bCs/>
                <w:color w:val="000000"/>
                <w:sz w:val="10"/>
                <w:szCs w:val="10"/>
                <w:lang w:eastAsia="hu-HU"/>
              </w:rPr>
              <w:t>1</w:t>
            </w:r>
          </w:p>
        </w:tc>
        <w:tc>
          <w:tcPr>
            <w:tcW w:w="5530"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2</w:t>
            </w:r>
          </w:p>
        </w:tc>
        <w:tc>
          <w:tcPr>
            <w:tcW w:w="119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3</w:t>
            </w:r>
          </w:p>
        </w:tc>
        <w:tc>
          <w:tcPr>
            <w:tcW w:w="123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4</w:t>
            </w:r>
          </w:p>
        </w:tc>
        <w:tc>
          <w:tcPr>
            <w:tcW w:w="962" w:type="dxa"/>
            <w:tcBorders>
              <w:top w:val="nil"/>
              <w:left w:val="nil"/>
              <w:bottom w:val="single" w:sz="4" w:space="0" w:color="auto"/>
              <w:right w:val="single" w:sz="4" w:space="0" w:color="auto"/>
            </w:tcBorders>
            <w:shd w:val="clear" w:color="000000" w:fill="D8D8D8"/>
            <w:noWrap/>
            <w:vAlign w:val="bottom"/>
            <w:hideMark/>
          </w:tcPr>
          <w:p w:rsidR="003E4D7B" w:rsidRPr="00EF5590" w:rsidRDefault="003E4D7B" w:rsidP="003E4D7B">
            <w:pPr>
              <w:spacing w:after="0" w:line="240" w:lineRule="auto"/>
              <w:jc w:val="center"/>
              <w:rPr>
                <w:rFonts w:ascii="Times New Roman" w:eastAsia="Times New Roman" w:hAnsi="Times New Roman" w:cs="Times New Roman"/>
                <w:b/>
                <w:bCs/>
                <w:color w:val="000000"/>
                <w:sz w:val="14"/>
                <w:szCs w:val="14"/>
                <w:lang w:eastAsia="hu-HU"/>
              </w:rPr>
            </w:pPr>
            <w:r w:rsidRPr="00EF5590">
              <w:rPr>
                <w:rFonts w:ascii="Times New Roman" w:eastAsia="Times New Roman" w:hAnsi="Times New Roman" w:cs="Times New Roman"/>
                <w:b/>
                <w:bCs/>
                <w:color w:val="000000"/>
                <w:sz w:val="14"/>
                <w:szCs w:val="14"/>
                <w:lang w:eastAsia="hu-HU"/>
              </w:rPr>
              <w:t>5</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37</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Hosszú lejáratú hitelek felvétele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50 487</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35 371</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35 371</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38</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Rövid lejáratú hitelek felvétele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719 644</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719 644</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39</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- 38-ból likvid hitelek bevétele</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40</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Tartós hitelviszonyt megtestesítő értékpapírok </w:t>
            </w:r>
            <w:proofErr w:type="spellStart"/>
            <w:r w:rsidRPr="003E4D7B">
              <w:rPr>
                <w:rFonts w:ascii="Times New Roman" w:eastAsia="Times New Roman" w:hAnsi="Times New Roman" w:cs="Times New Roman"/>
                <w:color w:val="000000"/>
                <w:sz w:val="14"/>
                <w:szCs w:val="14"/>
                <w:lang w:eastAsia="hu-HU"/>
              </w:rPr>
              <w:t>bev</w:t>
            </w:r>
            <w:proofErr w:type="spellEnd"/>
            <w:r w:rsidRPr="003E4D7B">
              <w:rPr>
                <w:rFonts w:ascii="Times New Roman" w:eastAsia="Times New Roman" w:hAnsi="Times New Roman" w:cs="Times New Roman"/>
                <w:color w:val="000000"/>
                <w:sz w:val="14"/>
                <w:szCs w:val="14"/>
                <w:lang w:eastAsia="hu-HU"/>
              </w:rPr>
              <w:t>.</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41</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Forgatási célú hitelviszonyt </w:t>
            </w:r>
            <w:proofErr w:type="spellStart"/>
            <w:r w:rsidRPr="003E4D7B">
              <w:rPr>
                <w:rFonts w:ascii="Times New Roman" w:eastAsia="Times New Roman" w:hAnsi="Times New Roman" w:cs="Times New Roman"/>
                <w:color w:val="000000"/>
                <w:sz w:val="14"/>
                <w:szCs w:val="14"/>
                <w:lang w:eastAsia="hu-HU"/>
              </w:rPr>
              <w:t>megt</w:t>
            </w:r>
            <w:proofErr w:type="gramStart"/>
            <w:r w:rsidRPr="003E4D7B">
              <w:rPr>
                <w:rFonts w:ascii="Times New Roman" w:eastAsia="Times New Roman" w:hAnsi="Times New Roman" w:cs="Times New Roman"/>
                <w:color w:val="000000"/>
                <w:sz w:val="14"/>
                <w:szCs w:val="14"/>
                <w:lang w:eastAsia="hu-HU"/>
              </w:rPr>
              <w:t>.értékpapírok</w:t>
            </w:r>
            <w:proofErr w:type="spellEnd"/>
            <w:proofErr w:type="gramEnd"/>
            <w:r w:rsidRPr="003E4D7B">
              <w:rPr>
                <w:rFonts w:ascii="Times New Roman" w:eastAsia="Times New Roman" w:hAnsi="Times New Roman" w:cs="Times New Roman"/>
                <w:color w:val="000000"/>
                <w:sz w:val="14"/>
                <w:szCs w:val="14"/>
                <w:lang w:eastAsia="hu-HU"/>
              </w:rPr>
              <w:t xml:space="preserve"> bevételei</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42</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FINANSZÍROZÁSI BEVÉTELEK ÖSSZESEN (37+38+40+41)</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50 487</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755 015</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755 015</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43</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PÉNZFORGALMI BEVÉTELEK (36+42)</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6 231 237</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6 746 515</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6 757 438</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44</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Pénzforgalom nélküli bevételek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23 194</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28 881</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28 882</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45</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Továbbadási (lebonyolítási) célú bevételek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46</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Kiegyenlítő, átfutó, függő bevételek</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742</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47</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BEVÉTELEK ÖSSZESEN (43+.</w:t>
            </w:r>
            <w:proofErr w:type="gramStart"/>
            <w:r w:rsidRPr="003E4D7B">
              <w:rPr>
                <w:rFonts w:ascii="Times New Roman" w:eastAsia="Times New Roman" w:hAnsi="Times New Roman" w:cs="Times New Roman"/>
                <w:color w:val="000000"/>
                <w:sz w:val="14"/>
                <w:szCs w:val="14"/>
                <w:lang w:eastAsia="hu-HU"/>
              </w:rPr>
              <w:t>..</w:t>
            </w:r>
            <w:proofErr w:type="gramEnd"/>
            <w:r w:rsidRPr="003E4D7B">
              <w:rPr>
                <w:rFonts w:ascii="Times New Roman" w:eastAsia="Times New Roman" w:hAnsi="Times New Roman" w:cs="Times New Roman"/>
                <w:color w:val="000000"/>
                <w:sz w:val="14"/>
                <w:szCs w:val="14"/>
                <w:lang w:eastAsia="hu-HU"/>
              </w:rPr>
              <w:t>+46)</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6 254 431</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6 775 396</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6 787 062</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48</w:t>
            </w:r>
          </w:p>
        </w:tc>
        <w:tc>
          <w:tcPr>
            <w:tcW w:w="5530" w:type="dxa"/>
            <w:tcBorders>
              <w:top w:val="nil"/>
              <w:left w:val="nil"/>
              <w:bottom w:val="single" w:sz="4" w:space="0" w:color="auto"/>
              <w:right w:val="single" w:sz="4" w:space="0" w:color="auto"/>
            </w:tcBorders>
            <w:shd w:val="clear" w:color="auto" w:fill="auto"/>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PÉNZFORGALMI KÖLTSÉGVETÉSI BEVÉTELEK </w:t>
            </w:r>
            <w:proofErr w:type="gramStart"/>
            <w:r w:rsidRPr="003E4D7B">
              <w:rPr>
                <w:rFonts w:ascii="Times New Roman" w:eastAsia="Times New Roman" w:hAnsi="Times New Roman" w:cs="Times New Roman"/>
                <w:color w:val="000000"/>
                <w:sz w:val="14"/>
                <w:szCs w:val="14"/>
                <w:lang w:eastAsia="hu-HU"/>
              </w:rPr>
              <w:t>ÉS</w:t>
            </w:r>
            <w:proofErr w:type="gramEnd"/>
            <w:r w:rsidRPr="003E4D7B">
              <w:rPr>
                <w:rFonts w:ascii="Times New Roman" w:eastAsia="Times New Roman" w:hAnsi="Times New Roman" w:cs="Times New Roman"/>
                <w:color w:val="000000"/>
                <w:sz w:val="14"/>
                <w:szCs w:val="14"/>
                <w:lang w:eastAsia="hu-HU"/>
              </w:rPr>
              <w:t xml:space="preserve"> KIADÁSOK KÜLÖNBSÉGE (36-13)[KÖLTSÉGVETÉSI HIÁNY(-),KÖLTSÉGVETÉSI TÖBBLET(+)]</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1 378 662</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158 340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217 211</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49</w:t>
            </w:r>
          </w:p>
        </w:tc>
        <w:tc>
          <w:tcPr>
            <w:tcW w:w="5530" w:type="dxa"/>
            <w:tcBorders>
              <w:top w:val="nil"/>
              <w:left w:val="nil"/>
              <w:bottom w:val="single" w:sz="4" w:space="0" w:color="auto"/>
              <w:right w:val="single" w:sz="4" w:space="0" w:color="auto"/>
            </w:tcBorders>
            <w:shd w:val="clear" w:color="auto" w:fill="auto"/>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IGÉNYBE VETT TARTALÉKOKKAL KORRIGÁLT KÖLTSÉGVETÉSI BEVÉTELEK </w:t>
            </w:r>
            <w:proofErr w:type="gramStart"/>
            <w:r w:rsidRPr="003E4D7B">
              <w:rPr>
                <w:rFonts w:ascii="Times New Roman" w:eastAsia="Times New Roman" w:hAnsi="Times New Roman" w:cs="Times New Roman"/>
                <w:color w:val="000000"/>
                <w:sz w:val="14"/>
                <w:szCs w:val="14"/>
                <w:lang w:eastAsia="hu-HU"/>
              </w:rPr>
              <w:t>ÉS</w:t>
            </w:r>
            <w:proofErr w:type="gramEnd"/>
            <w:r w:rsidRPr="003E4D7B">
              <w:rPr>
                <w:rFonts w:ascii="Times New Roman" w:eastAsia="Times New Roman" w:hAnsi="Times New Roman" w:cs="Times New Roman"/>
                <w:color w:val="000000"/>
                <w:sz w:val="14"/>
                <w:szCs w:val="14"/>
                <w:lang w:eastAsia="hu-HU"/>
              </w:rPr>
              <w:t xml:space="preserve"> KIADÁSOK KÜLÖNBSÉGE(48+44-21)[KORRIGÁLT KÖLTSÉGVETÉSI HIÁNY (-),KORRIGÁLT KÖLTSÉGVETÉSI TÖBBLET (+)]</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933 987</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187 221</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246 093</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50</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FINANSZÍROZÁSI MŰVELETEK EREDMÉNYE (42-19)</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-933 987</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-187 221</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-187 221</w:t>
            </w:r>
          </w:p>
        </w:tc>
      </w:tr>
      <w:tr w:rsidR="003E4D7B" w:rsidRPr="003E4D7B" w:rsidTr="00334E05">
        <w:trPr>
          <w:trHeight w:val="283"/>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center"/>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51</w:t>
            </w:r>
          </w:p>
        </w:tc>
        <w:tc>
          <w:tcPr>
            <w:tcW w:w="5530"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 xml:space="preserve">AKTÍV </w:t>
            </w:r>
            <w:proofErr w:type="gramStart"/>
            <w:r w:rsidRPr="003E4D7B">
              <w:rPr>
                <w:rFonts w:ascii="Times New Roman" w:eastAsia="Times New Roman" w:hAnsi="Times New Roman" w:cs="Times New Roman"/>
                <w:color w:val="000000"/>
                <w:sz w:val="14"/>
                <w:szCs w:val="14"/>
                <w:lang w:eastAsia="hu-HU"/>
              </w:rPr>
              <w:t>ÉS</w:t>
            </w:r>
            <w:proofErr w:type="gramEnd"/>
            <w:r w:rsidRPr="003E4D7B">
              <w:rPr>
                <w:rFonts w:ascii="Times New Roman" w:eastAsia="Times New Roman" w:hAnsi="Times New Roman" w:cs="Times New Roman"/>
                <w:color w:val="000000"/>
                <w:sz w:val="14"/>
                <w:szCs w:val="14"/>
                <w:lang w:eastAsia="hu-HU"/>
              </w:rPr>
              <w:t xml:space="preserve"> PASSZÍV PÉNZÜGYI MŰVELETEK EGYENLEGE (45+46-22)</w:t>
            </w:r>
          </w:p>
        </w:tc>
        <w:tc>
          <w:tcPr>
            <w:tcW w:w="119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123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0</w:t>
            </w:r>
          </w:p>
        </w:tc>
        <w:tc>
          <w:tcPr>
            <w:tcW w:w="962" w:type="dxa"/>
            <w:tcBorders>
              <w:top w:val="nil"/>
              <w:left w:val="nil"/>
              <w:bottom w:val="single" w:sz="4" w:space="0" w:color="auto"/>
              <w:right w:val="single" w:sz="4" w:space="0" w:color="auto"/>
            </w:tcBorders>
            <w:shd w:val="clear" w:color="auto" w:fill="auto"/>
            <w:noWrap/>
            <w:vAlign w:val="bottom"/>
            <w:hideMark/>
          </w:tcPr>
          <w:p w:rsidR="003E4D7B" w:rsidRPr="003E4D7B" w:rsidRDefault="003E4D7B" w:rsidP="003E4D7B">
            <w:pPr>
              <w:spacing w:after="0" w:line="240" w:lineRule="auto"/>
              <w:jc w:val="right"/>
              <w:rPr>
                <w:rFonts w:ascii="Times New Roman" w:eastAsia="Times New Roman" w:hAnsi="Times New Roman" w:cs="Times New Roman"/>
                <w:color w:val="000000"/>
                <w:sz w:val="14"/>
                <w:szCs w:val="14"/>
                <w:lang w:eastAsia="hu-HU"/>
              </w:rPr>
            </w:pPr>
            <w:r w:rsidRPr="003E4D7B">
              <w:rPr>
                <w:rFonts w:ascii="Times New Roman" w:eastAsia="Times New Roman" w:hAnsi="Times New Roman" w:cs="Times New Roman"/>
                <w:color w:val="000000"/>
                <w:sz w:val="14"/>
                <w:szCs w:val="14"/>
                <w:lang w:eastAsia="hu-HU"/>
              </w:rPr>
              <w:t>-30 720</w:t>
            </w:r>
          </w:p>
        </w:tc>
      </w:tr>
    </w:tbl>
    <w:p w:rsidR="003E4D7B" w:rsidRDefault="003E4D7B"/>
    <w:p w:rsidR="003E4D7B" w:rsidRDefault="003E4D7B"/>
    <w:p w:rsidR="003E4D7B" w:rsidRDefault="003E4D7B"/>
    <w:p w:rsidR="001A4895" w:rsidRPr="001A4895" w:rsidRDefault="001A4895" w:rsidP="001A4895">
      <w:pPr>
        <w:jc w:val="both"/>
        <w:rPr>
          <w:rFonts w:ascii="Times New Roman" w:hAnsi="Times New Roman" w:cs="Times New Roman"/>
          <w:b/>
          <w:sz w:val="16"/>
          <w:szCs w:val="16"/>
        </w:rPr>
      </w:pPr>
      <w:r w:rsidRPr="001A4895">
        <w:rPr>
          <w:rFonts w:ascii="Times New Roman" w:hAnsi="Times New Roman" w:cs="Times New Roman"/>
          <w:b/>
          <w:sz w:val="16"/>
          <w:szCs w:val="16"/>
        </w:rPr>
        <w:t>Könyvvizsgálói záradék:</w:t>
      </w: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 xml:space="preserve">A könyvvizsgálat során az Önkormányzat összevont egyszerűsített éves költségvetési beszámolóját, és annak részeit és tételeit, azok könyvelési és bizonylati alátámasztását az érvényes nemzeti könyvvizsgálati standardokban foglaltak szerint felülvizsgáltam, és ennek alapján elegendő és megfelelő bizonyosságot szereztem arról, hogy az összevont éves költségvetési beszámolót a számvitelről szóló 2000. évi C. törvényben és az államháztartás szervezeti beszámoló készítési és könyvvezetési kötelezettségeinek sajátosságairól szóló 249/2000. (XII.24.) kormányrendeletben foglaltak és az általános számviteli elvek szerint készítették el. Az összevont éves költségvetési beszámoló az önkormányzat vagyoni, pénzügyi és jövedelmi helyzetéről megbízható és valós képet ad. A vagyonkimutatatásban szereplő értékadatok az éves költségvetési beszámoló adataival összhangban vannak, azoknak az ingatlankataszteri nyilvántartásban szereplő adatokkal való egyezősége fennáll. </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Veresegyház, 2013. április 8.</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t xml:space="preserve">      Dr. Rocskai János</w:t>
      </w: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proofErr w:type="gramStart"/>
      <w:r w:rsidRPr="001A4895">
        <w:rPr>
          <w:rFonts w:ascii="Times New Roman" w:hAnsi="Times New Roman" w:cs="Times New Roman"/>
          <w:sz w:val="16"/>
          <w:szCs w:val="16"/>
        </w:rPr>
        <w:t>költségvetési</w:t>
      </w:r>
      <w:proofErr w:type="gramEnd"/>
      <w:r w:rsidRPr="001A4895">
        <w:rPr>
          <w:rFonts w:ascii="Times New Roman" w:hAnsi="Times New Roman" w:cs="Times New Roman"/>
          <w:sz w:val="16"/>
          <w:szCs w:val="16"/>
        </w:rPr>
        <w:t xml:space="preserve"> minősítésű könyvvizsgáló</w:t>
      </w:r>
    </w:p>
    <w:p w:rsidR="001A4895" w:rsidRPr="001A4895" w:rsidRDefault="001A4895" w:rsidP="001A4895">
      <w:pPr>
        <w:spacing w:after="0"/>
        <w:ind w:left="2832" w:firstLine="708"/>
        <w:jc w:val="both"/>
        <w:rPr>
          <w:rFonts w:ascii="Times New Roman" w:hAnsi="Times New Roman" w:cs="Times New Roman"/>
          <w:sz w:val="16"/>
          <w:szCs w:val="16"/>
        </w:rPr>
      </w:pPr>
      <w:r w:rsidRPr="001A4895">
        <w:rPr>
          <w:rFonts w:ascii="Times New Roman" w:hAnsi="Times New Roman" w:cs="Times New Roman"/>
          <w:sz w:val="16"/>
          <w:szCs w:val="16"/>
        </w:rPr>
        <w:t xml:space="preserve">          </w:t>
      </w:r>
      <w:proofErr w:type="gramStart"/>
      <w:r w:rsidRPr="001A4895">
        <w:rPr>
          <w:rFonts w:ascii="Times New Roman" w:hAnsi="Times New Roman" w:cs="Times New Roman"/>
          <w:sz w:val="16"/>
          <w:szCs w:val="16"/>
        </w:rPr>
        <w:t>az</w:t>
      </w:r>
      <w:proofErr w:type="gramEnd"/>
      <w:r w:rsidRPr="001A4895">
        <w:rPr>
          <w:rFonts w:ascii="Times New Roman" w:hAnsi="Times New Roman" w:cs="Times New Roman"/>
          <w:sz w:val="16"/>
          <w:szCs w:val="16"/>
        </w:rPr>
        <w:t xml:space="preserve"> önkormányzat választott könyvvizsgálója</w:t>
      </w:r>
    </w:p>
    <w:p w:rsidR="00177BFA" w:rsidRDefault="00177BFA"/>
    <w:p w:rsidR="001A4895" w:rsidRDefault="001A4895"/>
    <w:p w:rsidR="001A4895" w:rsidRDefault="001A4895"/>
    <w:p w:rsidR="001A4895" w:rsidRDefault="001A4895"/>
    <w:p w:rsidR="000307DE" w:rsidRPr="000307DE" w:rsidRDefault="000307DE">
      <w:pPr>
        <w:rPr>
          <w:sz w:val="16"/>
          <w:szCs w:val="16"/>
        </w:rPr>
      </w:pPr>
    </w:p>
    <w:p w:rsidR="001A4895" w:rsidRPr="00581AD0" w:rsidRDefault="000307DE">
      <w:pPr>
        <w:rPr>
          <w:rFonts w:ascii="Times New Roman" w:hAnsi="Times New Roman" w:cs="Times New Roman"/>
          <w:sz w:val="16"/>
          <w:szCs w:val="16"/>
        </w:rPr>
      </w:pPr>
      <w:r>
        <w:lastRenderedPageBreak/>
        <w:tab/>
      </w:r>
      <w:r>
        <w:tab/>
      </w:r>
      <w:r>
        <w:tab/>
      </w:r>
      <w:r>
        <w:tab/>
      </w:r>
      <w:r>
        <w:tab/>
      </w:r>
      <w:r>
        <w:tab/>
      </w:r>
      <w:r>
        <w:tab/>
      </w:r>
      <w:r>
        <w:tab/>
      </w:r>
      <w:r>
        <w:tab/>
      </w:r>
      <w:r>
        <w:tab/>
      </w:r>
      <w:r>
        <w:tab/>
      </w:r>
      <w:r w:rsidRPr="00581AD0">
        <w:rPr>
          <w:rFonts w:ascii="Times New Roman" w:hAnsi="Times New Roman" w:cs="Times New Roman"/>
          <w:sz w:val="16"/>
          <w:szCs w:val="16"/>
        </w:rPr>
        <w:t>20</w:t>
      </w:r>
      <w:proofErr w:type="gramStart"/>
      <w:r w:rsidRPr="00581AD0">
        <w:rPr>
          <w:rFonts w:ascii="Times New Roman" w:hAnsi="Times New Roman" w:cs="Times New Roman"/>
          <w:sz w:val="16"/>
          <w:szCs w:val="16"/>
        </w:rPr>
        <w:t>.sz.</w:t>
      </w:r>
      <w:proofErr w:type="gramEnd"/>
      <w:r w:rsidRPr="00581AD0">
        <w:rPr>
          <w:rFonts w:ascii="Times New Roman" w:hAnsi="Times New Roman" w:cs="Times New Roman"/>
          <w:sz w:val="16"/>
          <w:szCs w:val="16"/>
        </w:rPr>
        <w:t xml:space="preserve"> melléklet</w:t>
      </w:r>
    </w:p>
    <w:tbl>
      <w:tblPr>
        <w:tblW w:w="9895" w:type="dxa"/>
        <w:tblInd w:w="58" w:type="dxa"/>
        <w:tblCellMar>
          <w:left w:w="70" w:type="dxa"/>
          <w:right w:w="70" w:type="dxa"/>
        </w:tblCellMar>
        <w:tblLook w:val="04A0"/>
      </w:tblPr>
      <w:tblGrid>
        <w:gridCol w:w="6675"/>
        <w:gridCol w:w="3220"/>
      </w:tblGrid>
      <w:tr w:rsidR="00177BFA" w:rsidRPr="00A23080" w:rsidTr="00177BFA">
        <w:trPr>
          <w:trHeight w:val="300"/>
        </w:trPr>
        <w:tc>
          <w:tcPr>
            <w:tcW w:w="6675" w:type="dxa"/>
            <w:tcBorders>
              <w:top w:val="nil"/>
              <w:left w:val="nil"/>
              <w:bottom w:val="nil"/>
              <w:right w:val="nil"/>
            </w:tcBorders>
            <w:shd w:val="clear" w:color="auto" w:fill="auto"/>
            <w:noWrap/>
            <w:vAlign w:val="bottom"/>
            <w:hideMark/>
          </w:tcPr>
          <w:p w:rsidR="00177BFA" w:rsidRPr="00A23080" w:rsidRDefault="00177BFA"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Éves beszámoló</w:t>
            </w:r>
          </w:p>
        </w:tc>
        <w:tc>
          <w:tcPr>
            <w:tcW w:w="3220" w:type="dxa"/>
            <w:vAlign w:val="bottom"/>
          </w:tcPr>
          <w:p w:rsidR="00177BFA" w:rsidRPr="00A23080" w:rsidRDefault="00177BFA"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Készült: 2013.04.05 08:50</w:t>
            </w:r>
          </w:p>
        </w:tc>
      </w:tr>
      <w:tr w:rsidR="00177BFA" w:rsidRPr="00A23080" w:rsidTr="00177BFA">
        <w:trPr>
          <w:gridAfter w:val="1"/>
          <w:wAfter w:w="3220" w:type="dxa"/>
          <w:trHeight w:val="300"/>
        </w:trPr>
        <w:tc>
          <w:tcPr>
            <w:tcW w:w="6675" w:type="dxa"/>
            <w:tcBorders>
              <w:top w:val="nil"/>
              <w:left w:val="nil"/>
              <w:bottom w:val="nil"/>
              <w:right w:val="nil"/>
            </w:tcBorders>
            <w:shd w:val="clear" w:color="auto" w:fill="auto"/>
            <w:noWrap/>
            <w:vAlign w:val="bottom"/>
            <w:hideMark/>
          </w:tcPr>
          <w:p w:rsidR="00177BFA" w:rsidRPr="00A23080" w:rsidRDefault="00177BFA" w:rsidP="00177BFA">
            <w:pPr>
              <w:spacing w:after="0" w:line="240" w:lineRule="auto"/>
              <w:rPr>
                <w:rFonts w:ascii="Times New Roman" w:eastAsia="Times New Roman" w:hAnsi="Times New Roman" w:cs="Times New Roman"/>
                <w:color w:val="000000"/>
                <w:sz w:val="16"/>
                <w:szCs w:val="16"/>
                <w:lang w:eastAsia="hu-HU"/>
              </w:rPr>
            </w:pPr>
            <w:r w:rsidRPr="00A23080">
              <w:rPr>
                <w:rFonts w:ascii="Times New Roman" w:eastAsia="Times New Roman" w:hAnsi="Times New Roman" w:cs="Times New Roman"/>
                <w:color w:val="000000"/>
                <w:sz w:val="16"/>
                <w:szCs w:val="16"/>
                <w:lang w:eastAsia="hu-HU"/>
              </w:rPr>
              <w:t>Időszak: 2012.2</w:t>
            </w:r>
          </w:p>
        </w:tc>
      </w:tr>
    </w:tbl>
    <w:p w:rsidR="00177BFA" w:rsidRPr="000307DE" w:rsidRDefault="000307DE" w:rsidP="000307DE">
      <w:pPr>
        <w:tabs>
          <w:tab w:val="left" w:pos="7867"/>
        </w:tabs>
        <w:rPr>
          <w:rFonts w:ascii="Times New Roman" w:hAnsi="Times New Roman" w:cs="Times New Roman"/>
          <w:sz w:val="14"/>
          <w:szCs w:val="14"/>
        </w:rPr>
      </w:pPr>
      <w:r>
        <w:tab/>
      </w:r>
      <w:proofErr w:type="gramStart"/>
      <w:r w:rsidRPr="000307DE">
        <w:rPr>
          <w:rFonts w:ascii="Times New Roman" w:hAnsi="Times New Roman" w:cs="Times New Roman"/>
          <w:sz w:val="14"/>
          <w:szCs w:val="14"/>
        </w:rPr>
        <w:t>adatok</w:t>
      </w:r>
      <w:proofErr w:type="gramEnd"/>
      <w:r w:rsidRPr="000307DE">
        <w:rPr>
          <w:rFonts w:ascii="Times New Roman" w:hAnsi="Times New Roman" w:cs="Times New Roman"/>
          <w:sz w:val="14"/>
          <w:szCs w:val="14"/>
        </w:rPr>
        <w:t xml:space="preserve"> ezer Ft-ban</w:t>
      </w:r>
    </w:p>
    <w:tbl>
      <w:tblPr>
        <w:tblW w:w="8880" w:type="dxa"/>
        <w:tblInd w:w="58" w:type="dxa"/>
        <w:tblCellMar>
          <w:left w:w="70" w:type="dxa"/>
          <w:right w:w="70" w:type="dxa"/>
        </w:tblCellMar>
        <w:tblLook w:val="04A0"/>
      </w:tblPr>
      <w:tblGrid>
        <w:gridCol w:w="298"/>
        <w:gridCol w:w="4598"/>
        <w:gridCol w:w="1972"/>
        <w:gridCol w:w="2012"/>
      </w:tblGrid>
      <w:tr w:rsidR="00177BFA" w:rsidRPr="00A37FAE" w:rsidTr="00047531">
        <w:trPr>
          <w:trHeight w:val="298"/>
        </w:trPr>
        <w:tc>
          <w:tcPr>
            <w:tcW w:w="8880" w:type="dxa"/>
            <w:gridSpan w:val="4"/>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E3 - EGYSZERŰSÍTETT PÉNZMARADVÁNY-KIMUTATÁS ELŐÍRT TAGOLÁSA</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w:t>
            </w:r>
          </w:p>
        </w:tc>
        <w:tc>
          <w:tcPr>
            <w:tcW w:w="4598"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Megnevezés</w:t>
            </w:r>
          </w:p>
        </w:tc>
        <w:tc>
          <w:tcPr>
            <w:tcW w:w="1972"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Előző évi beszámoló záró</w:t>
            </w:r>
          </w:p>
        </w:tc>
        <w:tc>
          <w:tcPr>
            <w:tcW w:w="2012"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Tárgy évi beszámoló záró</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1</w:t>
            </w:r>
          </w:p>
        </w:tc>
        <w:tc>
          <w:tcPr>
            <w:tcW w:w="4598"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2</w:t>
            </w:r>
          </w:p>
        </w:tc>
        <w:tc>
          <w:tcPr>
            <w:tcW w:w="1972"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3</w:t>
            </w:r>
          </w:p>
        </w:tc>
        <w:tc>
          <w:tcPr>
            <w:tcW w:w="2012" w:type="dxa"/>
            <w:tcBorders>
              <w:top w:val="nil"/>
              <w:left w:val="nil"/>
              <w:bottom w:val="single" w:sz="4" w:space="0" w:color="auto"/>
              <w:right w:val="single" w:sz="4" w:space="0" w:color="auto"/>
            </w:tcBorders>
            <w:shd w:val="clear" w:color="000000" w:fill="D8D8D8"/>
            <w:noWrap/>
            <w:vAlign w:val="bottom"/>
            <w:hideMark/>
          </w:tcPr>
          <w:p w:rsidR="00177BFA" w:rsidRPr="00A37FAE" w:rsidRDefault="00177BFA" w:rsidP="00177BFA">
            <w:pPr>
              <w:spacing w:after="0" w:line="240" w:lineRule="auto"/>
              <w:jc w:val="center"/>
              <w:rPr>
                <w:rFonts w:ascii="Times New Roman" w:eastAsia="Times New Roman" w:hAnsi="Times New Roman" w:cs="Times New Roman"/>
                <w:b/>
                <w:bCs/>
                <w:color w:val="000000"/>
                <w:sz w:val="14"/>
                <w:szCs w:val="14"/>
                <w:lang w:eastAsia="hu-HU"/>
              </w:rPr>
            </w:pPr>
            <w:r w:rsidRPr="00A37FAE">
              <w:rPr>
                <w:rFonts w:ascii="Times New Roman" w:eastAsia="Times New Roman" w:hAnsi="Times New Roman" w:cs="Times New Roman"/>
                <w:b/>
                <w:bCs/>
                <w:color w:val="000000"/>
                <w:sz w:val="14"/>
                <w:szCs w:val="14"/>
                <w:lang w:eastAsia="hu-HU"/>
              </w:rPr>
              <w:t>4</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01</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Záró pénzkészlet</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28 398</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33 357</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02</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Forgatási célú pénzügyi műveletek egyenlege</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03</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 xml:space="preserve">Egyéb aktív és passzív </w:t>
            </w:r>
            <w:proofErr w:type="spellStart"/>
            <w:r w:rsidRPr="00A37FAE">
              <w:rPr>
                <w:rFonts w:ascii="Times New Roman" w:eastAsia="Times New Roman" w:hAnsi="Times New Roman" w:cs="Times New Roman"/>
                <w:color w:val="000000"/>
                <w:sz w:val="14"/>
                <w:szCs w:val="14"/>
                <w:lang w:eastAsia="hu-HU"/>
              </w:rPr>
              <w:t>pü-i</w:t>
            </w:r>
            <w:proofErr w:type="spellEnd"/>
            <w:r w:rsidRPr="00A37FAE">
              <w:rPr>
                <w:rFonts w:ascii="Times New Roman" w:eastAsia="Times New Roman" w:hAnsi="Times New Roman" w:cs="Times New Roman"/>
                <w:color w:val="000000"/>
                <w:sz w:val="14"/>
                <w:szCs w:val="14"/>
                <w:lang w:eastAsia="hu-HU"/>
              </w:rPr>
              <w:t xml:space="preserve"> </w:t>
            </w:r>
            <w:proofErr w:type="spellStart"/>
            <w:r w:rsidRPr="00A37FAE">
              <w:rPr>
                <w:rFonts w:ascii="Times New Roman" w:eastAsia="Times New Roman" w:hAnsi="Times New Roman" w:cs="Times New Roman"/>
                <w:color w:val="000000"/>
                <w:sz w:val="14"/>
                <w:szCs w:val="14"/>
                <w:lang w:eastAsia="hu-HU"/>
              </w:rPr>
              <w:t>elszám</w:t>
            </w:r>
            <w:proofErr w:type="spellEnd"/>
            <w:r w:rsidRPr="00A37FAE">
              <w:rPr>
                <w:rFonts w:ascii="Times New Roman" w:eastAsia="Times New Roman" w:hAnsi="Times New Roman" w:cs="Times New Roman"/>
                <w:color w:val="000000"/>
                <w:sz w:val="14"/>
                <w:szCs w:val="14"/>
                <w:lang w:eastAsia="hu-HU"/>
              </w:rPr>
              <w:t xml:space="preserve">. </w:t>
            </w:r>
            <w:proofErr w:type="spellStart"/>
            <w:r w:rsidRPr="00A37FAE">
              <w:rPr>
                <w:rFonts w:ascii="Times New Roman" w:eastAsia="Times New Roman" w:hAnsi="Times New Roman" w:cs="Times New Roman"/>
                <w:color w:val="000000"/>
                <w:sz w:val="14"/>
                <w:szCs w:val="14"/>
                <w:lang w:eastAsia="hu-HU"/>
              </w:rPr>
              <w:t>összev</w:t>
            </w:r>
            <w:proofErr w:type="gramStart"/>
            <w:r w:rsidRPr="00A37FAE">
              <w:rPr>
                <w:rFonts w:ascii="Times New Roman" w:eastAsia="Times New Roman" w:hAnsi="Times New Roman" w:cs="Times New Roman"/>
                <w:color w:val="000000"/>
                <w:sz w:val="14"/>
                <w:szCs w:val="14"/>
                <w:lang w:eastAsia="hu-HU"/>
              </w:rPr>
              <w:t>.záróegyenl</w:t>
            </w:r>
            <w:proofErr w:type="spellEnd"/>
            <w:proofErr w:type="gramEnd"/>
            <w:r w:rsidRPr="00A37FAE">
              <w:rPr>
                <w:rFonts w:ascii="Times New Roman" w:eastAsia="Times New Roman" w:hAnsi="Times New Roman" w:cs="Times New Roman"/>
                <w:color w:val="000000"/>
                <w:sz w:val="14"/>
                <w:szCs w:val="14"/>
                <w:lang w:eastAsia="hu-HU"/>
              </w:rPr>
              <w:t xml:space="preserve"> (+,-)</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109 832</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140 552</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04</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Előző években képzett tartalékok maradványa (-)</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1 244 904</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979 373</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05</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Vállalkozási tevékenység pénzforgalmi eredménye (-)</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06</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Tárgyévi helyesbített pénzmaradvány (1+2+-3-4-5)</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-1 106 674</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-805 464</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07</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Finanszírozásból származó korrekciók (+,-)</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6 179</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7 070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08</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Pénzmaradványt terhelő elvonások (+,-)</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09</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Költségvetési pénzmaradvány (6+7+8)</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-1 100 495</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-798 394</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10</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 xml:space="preserve">Vállalkozási maradványból </w:t>
            </w:r>
            <w:proofErr w:type="spellStart"/>
            <w:r w:rsidRPr="00A37FAE">
              <w:rPr>
                <w:rFonts w:ascii="Times New Roman" w:eastAsia="Times New Roman" w:hAnsi="Times New Roman" w:cs="Times New Roman"/>
                <w:color w:val="000000"/>
                <w:sz w:val="14"/>
                <w:szCs w:val="14"/>
                <w:lang w:eastAsia="hu-HU"/>
              </w:rPr>
              <w:t>alaptev</w:t>
            </w:r>
            <w:proofErr w:type="spellEnd"/>
            <w:r w:rsidRPr="00A37FAE">
              <w:rPr>
                <w:rFonts w:ascii="Times New Roman" w:eastAsia="Times New Roman" w:hAnsi="Times New Roman" w:cs="Times New Roman"/>
                <w:color w:val="000000"/>
                <w:sz w:val="14"/>
                <w:szCs w:val="14"/>
                <w:lang w:eastAsia="hu-HU"/>
              </w:rPr>
              <w:t xml:space="preserve">. </w:t>
            </w:r>
            <w:proofErr w:type="spellStart"/>
            <w:r w:rsidRPr="00A37FAE">
              <w:rPr>
                <w:rFonts w:ascii="Times New Roman" w:eastAsia="Times New Roman" w:hAnsi="Times New Roman" w:cs="Times New Roman"/>
                <w:color w:val="000000"/>
                <w:sz w:val="14"/>
                <w:szCs w:val="14"/>
                <w:lang w:eastAsia="hu-HU"/>
              </w:rPr>
              <w:t>ellát-ra</w:t>
            </w:r>
            <w:proofErr w:type="spellEnd"/>
            <w:r w:rsidRPr="00A37FAE">
              <w:rPr>
                <w:rFonts w:ascii="Times New Roman" w:eastAsia="Times New Roman" w:hAnsi="Times New Roman" w:cs="Times New Roman"/>
                <w:color w:val="000000"/>
                <w:sz w:val="14"/>
                <w:szCs w:val="14"/>
                <w:lang w:eastAsia="hu-HU"/>
              </w:rPr>
              <w:t xml:space="preserve"> </w:t>
            </w:r>
            <w:proofErr w:type="spellStart"/>
            <w:r w:rsidRPr="00A37FAE">
              <w:rPr>
                <w:rFonts w:ascii="Times New Roman" w:eastAsia="Times New Roman" w:hAnsi="Times New Roman" w:cs="Times New Roman"/>
                <w:color w:val="000000"/>
                <w:sz w:val="14"/>
                <w:szCs w:val="14"/>
                <w:lang w:eastAsia="hu-HU"/>
              </w:rPr>
              <w:t>felhaszn</w:t>
            </w:r>
            <w:proofErr w:type="spellEnd"/>
            <w:r w:rsidRPr="00A37FAE">
              <w:rPr>
                <w:rFonts w:ascii="Times New Roman" w:eastAsia="Times New Roman" w:hAnsi="Times New Roman" w:cs="Times New Roman"/>
                <w:color w:val="000000"/>
                <w:sz w:val="14"/>
                <w:szCs w:val="14"/>
                <w:lang w:eastAsia="hu-HU"/>
              </w:rPr>
              <w:t>. összeg</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11</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proofErr w:type="spellStart"/>
            <w:r w:rsidRPr="00A37FAE">
              <w:rPr>
                <w:rFonts w:ascii="Times New Roman" w:eastAsia="Times New Roman" w:hAnsi="Times New Roman" w:cs="Times New Roman"/>
                <w:color w:val="000000"/>
                <w:sz w:val="14"/>
                <w:szCs w:val="14"/>
                <w:lang w:eastAsia="hu-HU"/>
              </w:rPr>
              <w:t>Ktsgv-i</w:t>
            </w:r>
            <w:proofErr w:type="spellEnd"/>
            <w:r w:rsidRPr="00A37FAE">
              <w:rPr>
                <w:rFonts w:ascii="Times New Roman" w:eastAsia="Times New Roman" w:hAnsi="Times New Roman" w:cs="Times New Roman"/>
                <w:color w:val="000000"/>
                <w:sz w:val="14"/>
                <w:szCs w:val="14"/>
                <w:lang w:eastAsia="hu-HU"/>
              </w:rPr>
              <w:t xml:space="preserve"> pénzmaradványt külön </w:t>
            </w:r>
            <w:proofErr w:type="spellStart"/>
            <w:r w:rsidRPr="00A37FAE">
              <w:rPr>
                <w:rFonts w:ascii="Times New Roman" w:eastAsia="Times New Roman" w:hAnsi="Times New Roman" w:cs="Times New Roman"/>
                <w:color w:val="000000"/>
                <w:sz w:val="14"/>
                <w:szCs w:val="14"/>
                <w:lang w:eastAsia="hu-HU"/>
              </w:rPr>
              <w:t>jogszab</w:t>
            </w:r>
            <w:proofErr w:type="spellEnd"/>
            <w:r w:rsidRPr="00A37FAE">
              <w:rPr>
                <w:rFonts w:ascii="Times New Roman" w:eastAsia="Times New Roman" w:hAnsi="Times New Roman" w:cs="Times New Roman"/>
                <w:color w:val="000000"/>
                <w:sz w:val="14"/>
                <w:szCs w:val="14"/>
                <w:lang w:eastAsia="hu-HU"/>
              </w:rPr>
              <w:t xml:space="preserve">. alapján </w:t>
            </w:r>
            <w:proofErr w:type="spellStart"/>
            <w:r w:rsidRPr="00A37FAE">
              <w:rPr>
                <w:rFonts w:ascii="Times New Roman" w:eastAsia="Times New Roman" w:hAnsi="Times New Roman" w:cs="Times New Roman"/>
                <w:color w:val="000000"/>
                <w:sz w:val="14"/>
                <w:szCs w:val="14"/>
                <w:lang w:eastAsia="hu-HU"/>
              </w:rPr>
              <w:t>mód</w:t>
            </w:r>
            <w:proofErr w:type="gramStart"/>
            <w:r w:rsidRPr="00A37FAE">
              <w:rPr>
                <w:rFonts w:ascii="Times New Roman" w:eastAsia="Times New Roman" w:hAnsi="Times New Roman" w:cs="Times New Roman"/>
                <w:color w:val="000000"/>
                <w:sz w:val="14"/>
                <w:szCs w:val="14"/>
                <w:lang w:eastAsia="hu-HU"/>
              </w:rPr>
              <w:t>.tétel</w:t>
            </w:r>
            <w:proofErr w:type="spellEnd"/>
            <w:proofErr w:type="gramEnd"/>
            <w:r w:rsidRPr="00A37FAE">
              <w:rPr>
                <w:rFonts w:ascii="Times New Roman" w:eastAsia="Times New Roman" w:hAnsi="Times New Roman" w:cs="Times New Roman"/>
                <w:color w:val="000000"/>
                <w:sz w:val="14"/>
                <w:szCs w:val="14"/>
                <w:lang w:eastAsia="hu-HU"/>
              </w:rPr>
              <w:t xml:space="preserve"> (+,-)</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12</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MÓDOSÍTOTT PÉNZMARADVÁNY (6+-7+-8+-9+-10)</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-1 100 495</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-798 394</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13</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12-ből Egészségbiztosítási alapból folyósított pénzmaradvány</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14</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12-ből Kötelezettségvállalással terhelt pénzmaradvány</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6 842</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56 946</w:t>
            </w:r>
          </w:p>
        </w:tc>
      </w:tr>
      <w:tr w:rsidR="00177BFA" w:rsidRPr="00A37FAE" w:rsidTr="00047531">
        <w:trPr>
          <w:trHeight w:val="298"/>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center"/>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15</w:t>
            </w:r>
          </w:p>
        </w:tc>
        <w:tc>
          <w:tcPr>
            <w:tcW w:w="4598"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12-ből Szabad pénzmaradvány</w:t>
            </w:r>
          </w:p>
        </w:tc>
        <w:tc>
          <w:tcPr>
            <w:tcW w:w="197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-1 107 337</w:t>
            </w:r>
          </w:p>
        </w:tc>
        <w:tc>
          <w:tcPr>
            <w:tcW w:w="2012" w:type="dxa"/>
            <w:tcBorders>
              <w:top w:val="nil"/>
              <w:left w:val="nil"/>
              <w:bottom w:val="single" w:sz="4" w:space="0" w:color="auto"/>
              <w:right w:val="single" w:sz="4" w:space="0" w:color="auto"/>
            </w:tcBorders>
            <w:shd w:val="clear" w:color="auto" w:fill="auto"/>
            <w:noWrap/>
            <w:vAlign w:val="bottom"/>
            <w:hideMark/>
          </w:tcPr>
          <w:p w:rsidR="00177BFA" w:rsidRPr="00A37FAE" w:rsidRDefault="00177BFA" w:rsidP="00177BFA">
            <w:pPr>
              <w:spacing w:after="0" w:line="240" w:lineRule="auto"/>
              <w:jc w:val="right"/>
              <w:rPr>
                <w:rFonts w:ascii="Times New Roman" w:eastAsia="Times New Roman" w:hAnsi="Times New Roman" w:cs="Times New Roman"/>
                <w:color w:val="000000"/>
                <w:sz w:val="14"/>
                <w:szCs w:val="14"/>
                <w:lang w:eastAsia="hu-HU"/>
              </w:rPr>
            </w:pPr>
            <w:r w:rsidRPr="00A37FAE">
              <w:rPr>
                <w:rFonts w:ascii="Times New Roman" w:eastAsia="Times New Roman" w:hAnsi="Times New Roman" w:cs="Times New Roman"/>
                <w:color w:val="000000"/>
                <w:sz w:val="14"/>
                <w:szCs w:val="14"/>
                <w:lang w:eastAsia="hu-HU"/>
              </w:rPr>
              <w:t>0</w:t>
            </w:r>
          </w:p>
        </w:tc>
      </w:tr>
    </w:tbl>
    <w:p w:rsidR="00177BFA" w:rsidRDefault="00177BFA"/>
    <w:p w:rsidR="003E4D7B" w:rsidRDefault="003E4D7B"/>
    <w:p w:rsidR="001A4895" w:rsidRPr="001A4895" w:rsidRDefault="001A4895" w:rsidP="001A4895">
      <w:pPr>
        <w:jc w:val="both"/>
        <w:rPr>
          <w:rFonts w:ascii="Times New Roman" w:hAnsi="Times New Roman" w:cs="Times New Roman"/>
          <w:b/>
          <w:sz w:val="16"/>
          <w:szCs w:val="16"/>
        </w:rPr>
      </w:pPr>
      <w:r w:rsidRPr="001A4895">
        <w:rPr>
          <w:rFonts w:ascii="Times New Roman" w:hAnsi="Times New Roman" w:cs="Times New Roman"/>
          <w:b/>
          <w:sz w:val="16"/>
          <w:szCs w:val="16"/>
        </w:rPr>
        <w:t>Könyvvizsgálói záradék:</w:t>
      </w: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 xml:space="preserve">A könyvvizsgálat során az Önkormányzat összevont egyszerűsített éves költségvetési beszámolóját, és annak részeit és tételeit, azok könyvelési és bizonylati alátámasztását az érvényes nemzeti könyvvizsgálati standardokban foglaltak szerint felülvizsgáltam, és ennek alapján elegendő és megfelelő bizonyosságot szereztem arról, hogy az összevont éves költségvetési beszámolót a számvitelről szóló 2000. évi C. törvényben és az államháztartás szervezeti beszámoló készítési és könyvvezetési kötelezettségeinek sajátosságairól szóló 249/2000. (XII.24.) kormányrendeletben foglaltak és az általános számviteli elvek szerint készítették el. Az összevont éves költségvetési beszámoló az önkormányzat vagyoni, pénzügyi és jövedelmi helyzetéről megbízható és valós képet ad. A vagyonkimutatatásban szereplő értékadatok az éves költségvetési beszámoló adataival összhangban vannak, azoknak az ingatlankataszteri nyilvántartásban szereplő adatokkal való egyezősége fennáll. </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Veresegyház, 2013. április 8.</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t xml:space="preserve">      Dr. Rocskai János</w:t>
      </w: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proofErr w:type="gramStart"/>
      <w:r w:rsidRPr="001A4895">
        <w:rPr>
          <w:rFonts w:ascii="Times New Roman" w:hAnsi="Times New Roman" w:cs="Times New Roman"/>
          <w:sz w:val="16"/>
          <w:szCs w:val="16"/>
        </w:rPr>
        <w:t>költségvetési</w:t>
      </w:r>
      <w:proofErr w:type="gramEnd"/>
      <w:r w:rsidRPr="001A4895">
        <w:rPr>
          <w:rFonts w:ascii="Times New Roman" w:hAnsi="Times New Roman" w:cs="Times New Roman"/>
          <w:sz w:val="16"/>
          <w:szCs w:val="16"/>
        </w:rPr>
        <w:t xml:space="preserve"> minősítésű könyvvizsgáló</w:t>
      </w:r>
    </w:p>
    <w:p w:rsidR="001A4895" w:rsidRPr="001A4895" w:rsidRDefault="001A4895" w:rsidP="001A4895">
      <w:pPr>
        <w:spacing w:after="0"/>
        <w:ind w:left="2832" w:firstLine="708"/>
        <w:jc w:val="both"/>
        <w:rPr>
          <w:rFonts w:ascii="Times New Roman" w:hAnsi="Times New Roman" w:cs="Times New Roman"/>
          <w:sz w:val="16"/>
          <w:szCs w:val="16"/>
        </w:rPr>
      </w:pPr>
      <w:r w:rsidRPr="001A4895">
        <w:rPr>
          <w:rFonts w:ascii="Times New Roman" w:hAnsi="Times New Roman" w:cs="Times New Roman"/>
          <w:sz w:val="16"/>
          <w:szCs w:val="16"/>
        </w:rPr>
        <w:t xml:space="preserve">          </w:t>
      </w:r>
      <w:proofErr w:type="gramStart"/>
      <w:r w:rsidRPr="001A4895">
        <w:rPr>
          <w:rFonts w:ascii="Times New Roman" w:hAnsi="Times New Roman" w:cs="Times New Roman"/>
          <w:sz w:val="16"/>
          <w:szCs w:val="16"/>
        </w:rPr>
        <w:t>az</w:t>
      </w:r>
      <w:proofErr w:type="gramEnd"/>
      <w:r w:rsidRPr="001A4895">
        <w:rPr>
          <w:rFonts w:ascii="Times New Roman" w:hAnsi="Times New Roman" w:cs="Times New Roman"/>
          <w:sz w:val="16"/>
          <w:szCs w:val="16"/>
        </w:rPr>
        <w:t xml:space="preserve"> önkormányzat választott könyvvizsgálója</w:t>
      </w:r>
    </w:p>
    <w:p w:rsidR="00177BFA" w:rsidRDefault="00177BFA"/>
    <w:p w:rsidR="00047531" w:rsidRDefault="00047531"/>
    <w:p w:rsidR="00047531" w:rsidRDefault="00047531"/>
    <w:p w:rsidR="00047531" w:rsidRDefault="00047531"/>
    <w:tbl>
      <w:tblPr>
        <w:tblW w:w="17308" w:type="dxa"/>
        <w:tblInd w:w="58" w:type="dxa"/>
        <w:tblCellMar>
          <w:left w:w="70" w:type="dxa"/>
          <w:right w:w="70" w:type="dxa"/>
        </w:tblCellMar>
        <w:tblLook w:val="04A0"/>
      </w:tblPr>
      <w:tblGrid>
        <w:gridCol w:w="9208"/>
        <w:gridCol w:w="2000"/>
        <w:gridCol w:w="1920"/>
        <w:gridCol w:w="1180"/>
        <w:gridCol w:w="1000"/>
        <w:gridCol w:w="2000"/>
      </w:tblGrid>
      <w:tr w:rsidR="00047531" w:rsidRPr="00047531" w:rsidTr="00047531">
        <w:trPr>
          <w:trHeight w:val="300"/>
        </w:trPr>
        <w:tc>
          <w:tcPr>
            <w:tcW w:w="9208" w:type="dxa"/>
            <w:tcBorders>
              <w:top w:val="nil"/>
              <w:left w:val="nil"/>
              <w:bottom w:val="nil"/>
              <w:right w:val="nil"/>
            </w:tcBorders>
            <w:shd w:val="clear" w:color="auto" w:fill="auto"/>
            <w:noWrap/>
            <w:vAlign w:val="bottom"/>
            <w:hideMark/>
          </w:tcPr>
          <w:tbl>
            <w:tblPr>
              <w:tblW w:w="9068" w:type="dxa"/>
              <w:tblCellMar>
                <w:left w:w="70" w:type="dxa"/>
                <w:right w:w="70" w:type="dxa"/>
              </w:tblCellMar>
              <w:tblLook w:val="04A0"/>
            </w:tblPr>
            <w:tblGrid>
              <w:gridCol w:w="5270"/>
              <w:gridCol w:w="1938"/>
              <w:gridCol w:w="1860"/>
            </w:tblGrid>
            <w:tr w:rsidR="00047531" w:rsidRPr="00047531" w:rsidTr="00047531">
              <w:trPr>
                <w:trHeight w:val="306"/>
              </w:trPr>
              <w:tc>
                <w:tcPr>
                  <w:tcW w:w="527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r w:rsidRPr="00047531">
                    <w:rPr>
                      <w:rFonts w:ascii="Times New Roman" w:eastAsia="Times New Roman" w:hAnsi="Times New Roman" w:cs="Times New Roman"/>
                      <w:color w:val="000000"/>
                      <w:sz w:val="16"/>
                      <w:szCs w:val="16"/>
                      <w:lang w:eastAsia="hu-HU"/>
                    </w:rPr>
                    <w:lastRenderedPageBreak/>
                    <w:t>Éves beszámoló</w:t>
                  </w:r>
                </w:p>
              </w:tc>
              <w:tc>
                <w:tcPr>
                  <w:tcW w:w="1938" w:type="dxa"/>
                  <w:tcBorders>
                    <w:top w:val="nil"/>
                    <w:left w:val="nil"/>
                    <w:bottom w:val="nil"/>
                    <w:right w:val="nil"/>
                  </w:tcBorders>
                  <w:shd w:val="clear" w:color="auto" w:fill="auto"/>
                  <w:noWrap/>
                  <w:vAlign w:val="bottom"/>
                  <w:hideMark/>
                </w:tcPr>
                <w:p w:rsidR="000307DE" w:rsidRPr="00047531" w:rsidRDefault="000307DE" w:rsidP="00581AD0">
                  <w:pPr>
                    <w:spacing w:after="0" w:line="240" w:lineRule="auto"/>
                    <w:rPr>
                      <w:rFonts w:ascii="Calibri" w:eastAsia="Times New Roman" w:hAnsi="Calibri" w:cs="Times New Roman"/>
                      <w:color w:val="000000"/>
                      <w:lang w:eastAsia="hu-HU"/>
                    </w:rPr>
                  </w:pPr>
                </w:p>
              </w:tc>
              <w:tc>
                <w:tcPr>
                  <w:tcW w:w="1860" w:type="dxa"/>
                  <w:tcBorders>
                    <w:top w:val="nil"/>
                    <w:left w:val="nil"/>
                    <w:bottom w:val="nil"/>
                    <w:right w:val="nil"/>
                  </w:tcBorders>
                  <w:shd w:val="clear" w:color="auto" w:fill="auto"/>
                  <w:noWrap/>
                  <w:vAlign w:val="bottom"/>
                  <w:hideMark/>
                </w:tcPr>
                <w:p w:rsidR="00581AD0" w:rsidRDefault="00581AD0" w:rsidP="00047531">
                  <w:pPr>
                    <w:spacing w:after="0" w:line="240" w:lineRule="auto"/>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 xml:space="preserve">               21</w:t>
                  </w:r>
                  <w:proofErr w:type="gramStart"/>
                  <w:r>
                    <w:rPr>
                      <w:rFonts w:ascii="Times New Roman" w:eastAsia="Times New Roman" w:hAnsi="Times New Roman" w:cs="Times New Roman"/>
                      <w:color w:val="000000"/>
                      <w:sz w:val="16"/>
                      <w:szCs w:val="16"/>
                      <w:lang w:eastAsia="hu-HU"/>
                    </w:rPr>
                    <w:t>.sz.</w:t>
                  </w:r>
                  <w:proofErr w:type="gramEnd"/>
                  <w:r>
                    <w:rPr>
                      <w:rFonts w:ascii="Times New Roman" w:eastAsia="Times New Roman" w:hAnsi="Times New Roman" w:cs="Times New Roman"/>
                      <w:color w:val="000000"/>
                      <w:sz w:val="16"/>
                      <w:szCs w:val="16"/>
                      <w:lang w:eastAsia="hu-HU"/>
                    </w:rPr>
                    <w:t xml:space="preserve"> melléklet</w:t>
                  </w:r>
                </w:p>
                <w:p w:rsidR="00581AD0" w:rsidRDefault="00581AD0" w:rsidP="00047531">
                  <w:pPr>
                    <w:spacing w:after="0" w:line="240" w:lineRule="auto"/>
                    <w:rPr>
                      <w:rFonts w:ascii="Times New Roman" w:eastAsia="Times New Roman" w:hAnsi="Times New Roman" w:cs="Times New Roman"/>
                      <w:color w:val="000000"/>
                      <w:sz w:val="16"/>
                      <w:szCs w:val="16"/>
                      <w:lang w:eastAsia="hu-HU"/>
                    </w:rPr>
                  </w:pPr>
                </w:p>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r w:rsidRPr="00047531">
                    <w:rPr>
                      <w:rFonts w:ascii="Times New Roman" w:eastAsia="Times New Roman" w:hAnsi="Times New Roman" w:cs="Times New Roman"/>
                      <w:color w:val="000000"/>
                      <w:sz w:val="16"/>
                      <w:szCs w:val="16"/>
                      <w:lang w:eastAsia="hu-HU"/>
                    </w:rPr>
                    <w:t>Készült: 2013.04.05 08:50</w:t>
                  </w:r>
                </w:p>
              </w:tc>
            </w:tr>
            <w:tr w:rsidR="00047531" w:rsidRPr="00047531" w:rsidTr="00047531">
              <w:trPr>
                <w:trHeight w:val="306"/>
              </w:trPr>
              <w:tc>
                <w:tcPr>
                  <w:tcW w:w="527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r w:rsidRPr="00047531">
                    <w:rPr>
                      <w:rFonts w:ascii="Times New Roman" w:eastAsia="Times New Roman" w:hAnsi="Times New Roman" w:cs="Times New Roman"/>
                      <w:color w:val="000000"/>
                      <w:sz w:val="16"/>
                      <w:szCs w:val="16"/>
                      <w:lang w:eastAsia="hu-HU"/>
                    </w:rPr>
                    <w:t>Időszak: 2012.2</w:t>
                  </w:r>
                </w:p>
              </w:tc>
              <w:tc>
                <w:tcPr>
                  <w:tcW w:w="1938"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86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r w:rsidRPr="00047531">
                    <w:rPr>
                      <w:rFonts w:ascii="Times New Roman" w:eastAsia="Times New Roman" w:hAnsi="Times New Roman" w:cs="Times New Roman"/>
                      <w:color w:val="000000"/>
                      <w:sz w:val="16"/>
                      <w:szCs w:val="16"/>
                      <w:lang w:eastAsia="hu-HU"/>
                    </w:rPr>
                    <w:t>Értéktípus: Ezer Forint</w:t>
                  </w:r>
                </w:p>
              </w:tc>
            </w:tr>
          </w:tbl>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p>
        </w:tc>
        <w:tc>
          <w:tcPr>
            <w:tcW w:w="200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92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18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00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200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p>
        </w:tc>
      </w:tr>
      <w:tr w:rsidR="00047531" w:rsidRPr="00047531" w:rsidTr="00047531">
        <w:trPr>
          <w:trHeight w:val="300"/>
        </w:trPr>
        <w:tc>
          <w:tcPr>
            <w:tcW w:w="9208"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p>
        </w:tc>
        <w:tc>
          <w:tcPr>
            <w:tcW w:w="200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92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18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100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Calibri" w:eastAsia="Times New Roman" w:hAnsi="Calibri" w:cs="Times New Roman"/>
                <w:color w:val="000000"/>
                <w:lang w:eastAsia="hu-HU"/>
              </w:rPr>
            </w:pPr>
          </w:p>
        </w:tc>
        <w:tc>
          <w:tcPr>
            <w:tcW w:w="2000" w:type="dxa"/>
            <w:tcBorders>
              <w:top w:val="nil"/>
              <w:left w:val="nil"/>
              <w:bottom w:val="nil"/>
              <w:right w:val="nil"/>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6"/>
                <w:szCs w:val="16"/>
                <w:lang w:eastAsia="hu-HU"/>
              </w:rPr>
            </w:pPr>
          </w:p>
        </w:tc>
      </w:tr>
    </w:tbl>
    <w:tbl>
      <w:tblPr>
        <w:tblpPr w:leftFromText="141" w:rightFromText="141" w:vertAnchor="text" w:horzAnchor="margin" w:tblpY="295"/>
        <w:tblW w:w="9024" w:type="dxa"/>
        <w:tblCellMar>
          <w:left w:w="70" w:type="dxa"/>
          <w:right w:w="70" w:type="dxa"/>
        </w:tblCellMar>
        <w:tblLook w:val="04A0"/>
      </w:tblPr>
      <w:tblGrid>
        <w:gridCol w:w="280"/>
        <w:gridCol w:w="3688"/>
        <w:gridCol w:w="763"/>
        <w:gridCol w:w="804"/>
        <w:gridCol w:w="957"/>
        <w:gridCol w:w="895"/>
        <w:gridCol w:w="804"/>
        <w:gridCol w:w="957"/>
      </w:tblGrid>
      <w:tr w:rsidR="00047531" w:rsidRPr="00047531" w:rsidTr="00047531">
        <w:trPr>
          <w:trHeight w:val="309"/>
        </w:trPr>
        <w:tc>
          <w:tcPr>
            <w:tcW w:w="9024" w:type="dxa"/>
            <w:gridSpan w:val="8"/>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E4 - EGYSZERŰSÍTETT VÁLLALKOZÁSI MARADVÁNY-KIMUTATÁS ELŐÍRT TAGOLÁSA</w:t>
            </w:r>
          </w:p>
        </w:tc>
      </w:tr>
      <w:tr w:rsidR="00047531" w:rsidRPr="00A37FAE" w:rsidTr="00047531">
        <w:trPr>
          <w:trHeight w:val="1083"/>
        </w:trPr>
        <w:tc>
          <w:tcPr>
            <w:tcW w:w="270" w:type="dxa"/>
            <w:tcBorders>
              <w:top w:val="nil"/>
              <w:left w:val="single" w:sz="4" w:space="0" w:color="auto"/>
              <w:bottom w:val="single" w:sz="4" w:space="0" w:color="auto"/>
              <w:right w:val="single" w:sz="4" w:space="0" w:color="auto"/>
            </w:tcBorders>
            <w:shd w:val="clear" w:color="000000" w:fill="D8D8D8"/>
            <w:noWrap/>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w:t>
            </w:r>
          </w:p>
        </w:tc>
        <w:tc>
          <w:tcPr>
            <w:tcW w:w="3688" w:type="dxa"/>
            <w:tcBorders>
              <w:top w:val="nil"/>
              <w:left w:val="nil"/>
              <w:bottom w:val="single" w:sz="4" w:space="0" w:color="auto"/>
              <w:right w:val="single" w:sz="4" w:space="0" w:color="auto"/>
            </w:tcBorders>
            <w:shd w:val="clear" w:color="000000" w:fill="D8D8D8"/>
            <w:noWrap/>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Megnevezés</w:t>
            </w:r>
          </w:p>
        </w:tc>
        <w:tc>
          <w:tcPr>
            <w:tcW w:w="735" w:type="dxa"/>
            <w:tcBorders>
              <w:top w:val="nil"/>
              <w:left w:val="nil"/>
              <w:bottom w:val="single" w:sz="4" w:space="0" w:color="auto"/>
              <w:right w:val="single" w:sz="4" w:space="0" w:color="auto"/>
            </w:tcBorders>
            <w:shd w:val="clear" w:color="000000" w:fill="D8D8D8"/>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Előző évi beszámoló záró</w:t>
            </w:r>
          </w:p>
        </w:tc>
        <w:tc>
          <w:tcPr>
            <w:tcW w:w="804" w:type="dxa"/>
            <w:tcBorders>
              <w:top w:val="nil"/>
              <w:left w:val="nil"/>
              <w:bottom w:val="single" w:sz="4" w:space="0" w:color="auto"/>
              <w:right w:val="single" w:sz="4" w:space="0" w:color="auto"/>
            </w:tcBorders>
            <w:shd w:val="clear" w:color="000000" w:fill="D8D8D8"/>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Auditálási eltérések (+-)</w:t>
            </w:r>
          </w:p>
        </w:tc>
        <w:tc>
          <w:tcPr>
            <w:tcW w:w="922" w:type="dxa"/>
            <w:tcBorders>
              <w:top w:val="nil"/>
              <w:left w:val="nil"/>
              <w:bottom w:val="single" w:sz="4" w:space="0" w:color="auto"/>
              <w:right w:val="single" w:sz="4" w:space="0" w:color="auto"/>
            </w:tcBorders>
            <w:shd w:val="clear" w:color="000000" w:fill="D8D8D8"/>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Tavalyi auditálási egyszerűsített beszámoló záró</w:t>
            </w:r>
          </w:p>
        </w:tc>
        <w:tc>
          <w:tcPr>
            <w:tcW w:w="878" w:type="dxa"/>
            <w:tcBorders>
              <w:top w:val="nil"/>
              <w:left w:val="nil"/>
              <w:bottom w:val="single" w:sz="4" w:space="0" w:color="auto"/>
              <w:right w:val="single" w:sz="4" w:space="0" w:color="auto"/>
            </w:tcBorders>
            <w:shd w:val="clear" w:color="000000" w:fill="D8D8D8"/>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Tárgyévi költségvetési beszámoló</w:t>
            </w:r>
          </w:p>
        </w:tc>
        <w:tc>
          <w:tcPr>
            <w:tcW w:w="804" w:type="dxa"/>
            <w:tcBorders>
              <w:top w:val="nil"/>
              <w:left w:val="nil"/>
              <w:bottom w:val="single" w:sz="4" w:space="0" w:color="auto"/>
              <w:right w:val="single" w:sz="4" w:space="0" w:color="auto"/>
            </w:tcBorders>
            <w:shd w:val="clear" w:color="000000" w:fill="D8D8D8"/>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Auditálási eltérések (+-)</w:t>
            </w:r>
          </w:p>
        </w:tc>
        <w:tc>
          <w:tcPr>
            <w:tcW w:w="922" w:type="dxa"/>
            <w:tcBorders>
              <w:top w:val="nil"/>
              <w:left w:val="nil"/>
              <w:bottom w:val="single" w:sz="4" w:space="0" w:color="auto"/>
              <w:right w:val="single" w:sz="4" w:space="0" w:color="auto"/>
            </w:tcBorders>
            <w:shd w:val="clear" w:color="000000" w:fill="D8D8D8"/>
            <w:vAlign w:val="center"/>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Tárgyévi auditálási egyszerűsített beszámoló záró</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1</w:t>
            </w:r>
          </w:p>
        </w:tc>
        <w:tc>
          <w:tcPr>
            <w:tcW w:w="3688"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2</w:t>
            </w:r>
          </w:p>
        </w:tc>
        <w:tc>
          <w:tcPr>
            <w:tcW w:w="735"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3</w:t>
            </w:r>
          </w:p>
        </w:tc>
        <w:tc>
          <w:tcPr>
            <w:tcW w:w="804"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4</w:t>
            </w:r>
          </w:p>
        </w:tc>
        <w:tc>
          <w:tcPr>
            <w:tcW w:w="922"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5</w:t>
            </w:r>
          </w:p>
        </w:tc>
        <w:tc>
          <w:tcPr>
            <w:tcW w:w="878"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6</w:t>
            </w:r>
          </w:p>
        </w:tc>
        <w:tc>
          <w:tcPr>
            <w:tcW w:w="804"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7</w:t>
            </w:r>
          </w:p>
        </w:tc>
        <w:tc>
          <w:tcPr>
            <w:tcW w:w="922" w:type="dxa"/>
            <w:tcBorders>
              <w:top w:val="nil"/>
              <w:left w:val="nil"/>
              <w:bottom w:val="single" w:sz="4" w:space="0" w:color="auto"/>
              <w:right w:val="single" w:sz="4" w:space="0" w:color="auto"/>
            </w:tcBorders>
            <w:shd w:val="clear" w:color="000000" w:fill="D8D8D8"/>
            <w:noWrap/>
            <w:vAlign w:val="bottom"/>
            <w:hideMark/>
          </w:tcPr>
          <w:p w:rsidR="00047531" w:rsidRPr="00047531" w:rsidRDefault="00047531" w:rsidP="00047531">
            <w:pPr>
              <w:spacing w:after="0" w:line="240" w:lineRule="auto"/>
              <w:jc w:val="center"/>
              <w:rPr>
                <w:rFonts w:ascii="Times New Roman" w:eastAsia="Times New Roman" w:hAnsi="Times New Roman" w:cs="Times New Roman"/>
                <w:b/>
                <w:bCs/>
                <w:color w:val="000000"/>
                <w:sz w:val="14"/>
                <w:szCs w:val="14"/>
                <w:lang w:eastAsia="hu-HU"/>
              </w:rPr>
            </w:pPr>
            <w:r w:rsidRPr="00047531">
              <w:rPr>
                <w:rFonts w:ascii="Times New Roman" w:eastAsia="Times New Roman" w:hAnsi="Times New Roman" w:cs="Times New Roman"/>
                <w:b/>
                <w:bCs/>
                <w:color w:val="000000"/>
                <w:sz w:val="14"/>
                <w:szCs w:val="14"/>
                <w:lang w:eastAsia="hu-HU"/>
              </w:rPr>
              <w:t>8</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01</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 Vállalkozási tevékenység működési célú bevételei</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02</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2. Vállalkozási tevékenység felhalmozási célú bevételei</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03</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 xml:space="preserve">3. </w:t>
            </w:r>
            <w:proofErr w:type="spellStart"/>
            <w:r w:rsidRPr="00047531">
              <w:rPr>
                <w:rFonts w:ascii="Times New Roman" w:eastAsia="Times New Roman" w:hAnsi="Times New Roman" w:cs="Times New Roman"/>
                <w:color w:val="000000"/>
                <w:sz w:val="14"/>
                <w:szCs w:val="14"/>
                <w:lang w:eastAsia="hu-HU"/>
              </w:rPr>
              <w:t>Váll</w:t>
            </w:r>
            <w:proofErr w:type="gramStart"/>
            <w:r w:rsidRPr="00047531">
              <w:rPr>
                <w:rFonts w:ascii="Times New Roman" w:eastAsia="Times New Roman" w:hAnsi="Times New Roman" w:cs="Times New Roman"/>
                <w:color w:val="000000"/>
                <w:sz w:val="14"/>
                <w:szCs w:val="14"/>
                <w:lang w:eastAsia="hu-HU"/>
              </w:rPr>
              <w:t>.tev.forgat</w:t>
            </w:r>
            <w:proofErr w:type="gramEnd"/>
            <w:r w:rsidRPr="00047531">
              <w:rPr>
                <w:rFonts w:ascii="Times New Roman" w:eastAsia="Times New Roman" w:hAnsi="Times New Roman" w:cs="Times New Roman"/>
                <w:color w:val="000000"/>
                <w:sz w:val="14"/>
                <w:szCs w:val="14"/>
                <w:lang w:eastAsia="hu-HU"/>
              </w:rPr>
              <w:t>ási</w:t>
            </w:r>
            <w:proofErr w:type="spellEnd"/>
            <w:r w:rsidRPr="00047531">
              <w:rPr>
                <w:rFonts w:ascii="Times New Roman" w:eastAsia="Times New Roman" w:hAnsi="Times New Roman" w:cs="Times New Roman"/>
                <w:color w:val="000000"/>
                <w:sz w:val="14"/>
                <w:szCs w:val="14"/>
                <w:lang w:eastAsia="hu-HU"/>
              </w:rPr>
              <w:t xml:space="preserve"> célú </w:t>
            </w:r>
            <w:proofErr w:type="spellStart"/>
            <w:r w:rsidRPr="00047531">
              <w:rPr>
                <w:rFonts w:ascii="Times New Roman" w:eastAsia="Times New Roman" w:hAnsi="Times New Roman" w:cs="Times New Roman"/>
                <w:color w:val="000000"/>
                <w:sz w:val="14"/>
                <w:szCs w:val="14"/>
                <w:lang w:eastAsia="hu-HU"/>
              </w:rPr>
              <w:t>finansz</w:t>
            </w:r>
            <w:proofErr w:type="spellEnd"/>
            <w:r w:rsidRPr="00047531">
              <w:rPr>
                <w:rFonts w:ascii="Times New Roman" w:eastAsia="Times New Roman" w:hAnsi="Times New Roman" w:cs="Times New Roman"/>
                <w:color w:val="000000"/>
                <w:sz w:val="14"/>
                <w:szCs w:val="14"/>
                <w:lang w:eastAsia="hu-HU"/>
              </w:rPr>
              <w:t xml:space="preserve">, passzív </w:t>
            </w:r>
            <w:proofErr w:type="spellStart"/>
            <w:r w:rsidRPr="00047531">
              <w:rPr>
                <w:rFonts w:ascii="Times New Roman" w:eastAsia="Times New Roman" w:hAnsi="Times New Roman" w:cs="Times New Roman"/>
                <w:color w:val="000000"/>
                <w:sz w:val="14"/>
                <w:szCs w:val="14"/>
                <w:lang w:eastAsia="hu-HU"/>
              </w:rPr>
              <w:t>pü.elszám.bev</w:t>
            </w:r>
            <w:proofErr w:type="spellEnd"/>
            <w:r w:rsidRPr="00047531">
              <w:rPr>
                <w:rFonts w:ascii="Times New Roman" w:eastAsia="Times New Roman" w:hAnsi="Times New Roman" w:cs="Times New Roman"/>
                <w:color w:val="000000"/>
                <w:sz w:val="14"/>
                <w:szCs w:val="14"/>
                <w:lang w:eastAsia="hu-HU"/>
              </w:rPr>
              <w:t>.</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04</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proofErr w:type="gramStart"/>
            <w:r w:rsidRPr="00047531">
              <w:rPr>
                <w:rFonts w:ascii="Times New Roman" w:eastAsia="Times New Roman" w:hAnsi="Times New Roman" w:cs="Times New Roman"/>
                <w:color w:val="000000"/>
                <w:sz w:val="14"/>
                <w:szCs w:val="14"/>
                <w:lang w:eastAsia="hu-HU"/>
              </w:rPr>
              <w:t>A.</w:t>
            </w:r>
            <w:proofErr w:type="gramEnd"/>
            <w:r w:rsidRPr="00047531">
              <w:rPr>
                <w:rFonts w:ascii="Times New Roman" w:eastAsia="Times New Roman" w:hAnsi="Times New Roman" w:cs="Times New Roman"/>
                <w:color w:val="000000"/>
                <w:sz w:val="14"/>
                <w:szCs w:val="14"/>
                <w:lang w:eastAsia="hu-HU"/>
              </w:rPr>
              <w:t xml:space="preserve"> Vállalkozási tevékenység bevételei (1+2+3)</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05</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4. Vállalkozási tevékenység működési célú kiadásai</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06</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5. Vállalkozási tevékenység felhalmozási célú kiadásai</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07</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 xml:space="preserve">6. </w:t>
            </w:r>
            <w:proofErr w:type="spellStart"/>
            <w:r w:rsidRPr="00047531">
              <w:rPr>
                <w:rFonts w:ascii="Times New Roman" w:eastAsia="Times New Roman" w:hAnsi="Times New Roman" w:cs="Times New Roman"/>
                <w:color w:val="000000"/>
                <w:sz w:val="14"/>
                <w:szCs w:val="14"/>
                <w:lang w:eastAsia="hu-HU"/>
              </w:rPr>
              <w:t>Váll</w:t>
            </w:r>
            <w:proofErr w:type="gramStart"/>
            <w:r w:rsidRPr="00047531">
              <w:rPr>
                <w:rFonts w:ascii="Times New Roman" w:eastAsia="Times New Roman" w:hAnsi="Times New Roman" w:cs="Times New Roman"/>
                <w:color w:val="000000"/>
                <w:sz w:val="14"/>
                <w:szCs w:val="14"/>
                <w:lang w:eastAsia="hu-HU"/>
              </w:rPr>
              <w:t>.tev.forgat</w:t>
            </w:r>
            <w:proofErr w:type="gramEnd"/>
            <w:r w:rsidRPr="00047531">
              <w:rPr>
                <w:rFonts w:ascii="Times New Roman" w:eastAsia="Times New Roman" w:hAnsi="Times New Roman" w:cs="Times New Roman"/>
                <w:color w:val="000000"/>
                <w:sz w:val="14"/>
                <w:szCs w:val="14"/>
                <w:lang w:eastAsia="hu-HU"/>
              </w:rPr>
              <w:t>ási</w:t>
            </w:r>
            <w:proofErr w:type="spellEnd"/>
            <w:r w:rsidRPr="00047531">
              <w:rPr>
                <w:rFonts w:ascii="Times New Roman" w:eastAsia="Times New Roman" w:hAnsi="Times New Roman" w:cs="Times New Roman"/>
                <w:color w:val="000000"/>
                <w:sz w:val="14"/>
                <w:szCs w:val="14"/>
                <w:lang w:eastAsia="hu-HU"/>
              </w:rPr>
              <w:t xml:space="preserve"> célú </w:t>
            </w:r>
            <w:proofErr w:type="spellStart"/>
            <w:r w:rsidRPr="00047531">
              <w:rPr>
                <w:rFonts w:ascii="Times New Roman" w:eastAsia="Times New Roman" w:hAnsi="Times New Roman" w:cs="Times New Roman"/>
                <w:color w:val="000000"/>
                <w:sz w:val="14"/>
                <w:szCs w:val="14"/>
                <w:lang w:eastAsia="hu-HU"/>
              </w:rPr>
              <w:t>finansz</w:t>
            </w:r>
            <w:proofErr w:type="spellEnd"/>
            <w:r w:rsidRPr="00047531">
              <w:rPr>
                <w:rFonts w:ascii="Times New Roman" w:eastAsia="Times New Roman" w:hAnsi="Times New Roman" w:cs="Times New Roman"/>
                <w:color w:val="000000"/>
                <w:sz w:val="14"/>
                <w:szCs w:val="14"/>
                <w:lang w:eastAsia="hu-HU"/>
              </w:rPr>
              <w:t xml:space="preserve">., aktív </w:t>
            </w:r>
            <w:proofErr w:type="spellStart"/>
            <w:r w:rsidRPr="00047531">
              <w:rPr>
                <w:rFonts w:ascii="Times New Roman" w:eastAsia="Times New Roman" w:hAnsi="Times New Roman" w:cs="Times New Roman"/>
                <w:color w:val="000000"/>
                <w:sz w:val="14"/>
                <w:szCs w:val="14"/>
                <w:lang w:eastAsia="hu-HU"/>
              </w:rPr>
              <w:t>pü</w:t>
            </w:r>
            <w:proofErr w:type="spellEnd"/>
            <w:r w:rsidRPr="00047531">
              <w:rPr>
                <w:rFonts w:ascii="Times New Roman" w:eastAsia="Times New Roman" w:hAnsi="Times New Roman" w:cs="Times New Roman"/>
                <w:color w:val="000000"/>
                <w:sz w:val="14"/>
                <w:szCs w:val="14"/>
                <w:lang w:eastAsia="hu-HU"/>
              </w:rPr>
              <w:t>. kiadásai</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08</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B. Vállalkozási tevékenység kiadásai (4+5+6)(-)</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09</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C. Vállalkozási tevékenység pénzforgalmi maradványa (A-B)</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10</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7. Váll. tevékenységet terhelő értékcsökkenési leírás (-)</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11</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 xml:space="preserve">8. </w:t>
            </w:r>
            <w:proofErr w:type="spellStart"/>
            <w:r w:rsidRPr="00047531">
              <w:rPr>
                <w:rFonts w:ascii="Times New Roman" w:eastAsia="Times New Roman" w:hAnsi="Times New Roman" w:cs="Times New Roman"/>
                <w:color w:val="000000"/>
                <w:sz w:val="14"/>
                <w:szCs w:val="14"/>
                <w:lang w:eastAsia="hu-HU"/>
              </w:rPr>
              <w:t>Alaptev</w:t>
            </w:r>
            <w:proofErr w:type="spellEnd"/>
            <w:r w:rsidRPr="00047531">
              <w:rPr>
                <w:rFonts w:ascii="Times New Roman" w:eastAsia="Times New Roman" w:hAnsi="Times New Roman" w:cs="Times New Roman"/>
                <w:color w:val="000000"/>
                <w:sz w:val="14"/>
                <w:szCs w:val="14"/>
                <w:lang w:eastAsia="hu-HU"/>
              </w:rPr>
              <w:t xml:space="preserve">. </w:t>
            </w:r>
            <w:proofErr w:type="spellStart"/>
            <w:r w:rsidRPr="00047531">
              <w:rPr>
                <w:rFonts w:ascii="Times New Roman" w:eastAsia="Times New Roman" w:hAnsi="Times New Roman" w:cs="Times New Roman"/>
                <w:color w:val="000000"/>
                <w:sz w:val="14"/>
                <w:szCs w:val="14"/>
                <w:lang w:eastAsia="hu-HU"/>
              </w:rPr>
              <w:t>ellát-ra</w:t>
            </w:r>
            <w:proofErr w:type="spellEnd"/>
            <w:r w:rsidRPr="00047531">
              <w:rPr>
                <w:rFonts w:ascii="Times New Roman" w:eastAsia="Times New Roman" w:hAnsi="Times New Roman" w:cs="Times New Roman"/>
                <w:color w:val="000000"/>
                <w:sz w:val="14"/>
                <w:szCs w:val="14"/>
                <w:lang w:eastAsia="hu-HU"/>
              </w:rPr>
              <w:t xml:space="preserve"> felhasznált, tervezett eredmény (-)</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12</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proofErr w:type="spellStart"/>
            <w:r w:rsidRPr="00047531">
              <w:rPr>
                <w:rFonts w:ascii="Times New Roman" w:eastAsia="Times New Roman" w:hAnsi="Times New Roman" w:cs="Times New Roman"/>
                <w:color w:val="000000"/>
                <w:sz w:val="14"/>
                <w:szCs w:val="14"/>
                <w:lang w:eastAsia="hu-HU"/>
              </w:rPr>
              <w:t>Pénzforg</w:t>
            </w:r>
            <w:proofErr w:type="spellEnd"/>
            <w:r w:rsidRPr="00047531">
              <w:rPr>
                <w:rFonts w:ascii="Times New Roman" w:eastAsia="Times New Roman" w:hAnsi="Times New Roman" w:cs="Times New Roman"/>
                <w:color w:val="000000"/>
                <w:sz w:val="14"/>
                <w:szCs w:val="14"/>
                <w:lang w:eastAsia="hu-HU"/>
              </w:rPr>
              <w:t>. maradványt külön jogszabály alapján módosító t.</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13</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 xml:space="preserve">D. </w:t>
            </w:r>
            <w:proofErr w:type="spellStart"/>
            <w:r w:rsidRPr="00047531">
              <w:rPr>
                <w:rFonts w:ascii="Times New Roman" w:eastAsia="Times New Roman" w:hAnsi="Times New Roman" w:cs="Times New Roman"/>
                <w:color w:val="000000"/>
                <w:sz w:val="14"/>
                <w:szCs w:val="14"/>
                <w:lang w:eastAsia="hu-HU"/>
              </w:rPr>
              <w:t>Váll</w:t>
            </w:r>
            <w:proofErr w:type="gramStart"/>
            <w:r w:rsidRPr="00047531">
              <w:rPr>
                <w:rFonts w:ascii="Times New Roman" w:eastAsia="Times New Roman" w:hAnsi="Times New Roman" w:cs="Times New Roman"/>
                <w:color w:val="000000"/>
                <w:sz w:val="14"/>
                <w:szCs w:val="14"/>
                <w:lang w:eastAsia="hu-HU"/>
              </w:rPr>
              <w:t>.tevék</w:t>
            </w:r>
            <w:proofErr w:type="spellEnd"/>
            <w:proofErr w:type="gramEnd"/>
            <w:r w:rsidRPr="00047531">
              <w:rPr>
                <w:rFonts w:ascii="Times New Roman" w:eastAsia="Times New Roman" w:hAnsi="Times New Roman" w:cs="Times New Roman"/>
                <w:color w:val="000000"/>
                <w:sz w:val="14"/>
                <w:szCs w:val="14"/>
                <w:lang w:eastAsia="hu-HU"/>
              </w:rPr>
              <w:t xml:space="preserve">. módosított </w:t>
            </w:r>
            <w:proofErr w:type="spellStart"/>
            <w:r w:rsidRPr="00047531">
              <w:rPr>
                <w:rFonts w:ascii="Times New Roman" w:eastAsia="Times New Roman" w:hAnsi="Times New Roman" w:cs="Times New Roman"/>
                <w:color w:val="000000"/>
                <w:sz w:val="14"/>
                <w:szCs w:val="14"/>
                <w:lang w:eastAsia="hu-HU"/>
              </w:rPr>
              <w:t>pénzforg-i</w:t>
            </w:r>
            <w:proofErr w:type="spellEnd"/>
            <w:r w:rsidRPr="00047531">
              <w:rPr>
                <w:rFonts w:ascii="Times New Roman" w:eastAsia="Times New Roman" w:hAnsi="Times New Roman" w:cs="Times New Roman"/>
                <w:color w:val="000000"/>
                <w:sz w:val="14"/>
                <w:szCs w:val="14"/>
                <w:lang w:eastAsia="hu-HU"/>
              </w:rPr>
              <w:t xml:space="preserve"> </w:t>
            </w:r>
            <w:proofErr w:type="spellStart"/>
            <w:r w:rsidRPr="00047531">
              <w:rPr>
                <w:rFonts w:ascii="Times New Roman" w:eastAsia="Times New Roman" w:hAnsi="Times New Roman" w:cs="Times New Roman"/>
                <w:color w:val="000000"/>
                <w:sz w:val="14"/>
                <w:szCs w:val="14"/>
                <w:lang w:eastAsia="hu-HU"/>
              </w:rPr>
              <w:t>váll</w:t>
            </w:r>
            <w:proofErr w:type="gramStart"/>
            <w:r w:rsidRPr="00047531">
              <w:rPr>
                <w:rFonts w:ascii="Times New Roman" w:eastAsia="Times New Roman" w:hAnsi="Times New Roman" w:cs="Times New Roman"/>
                <w:color w:val="000000"/>
                <w:sz w:val="14"/>
                <w:szCs w:val="14"/>
                <w:lang w:eastAsia="hu-HU"/>
              </w:rPr>
              <w:t>.maradv</w:t>
            </w:r>
            <w:proofErr w:type="spellEnd"/>
            <w:proofErr w:type="gramEnd"/>
            <w:r w:rsidRPr="00047531">
              <w:rPr>
                <w:rFonts w:ascii="Times New Roman" w:eastAsia="Times New Roman" w:hAnsi="Times New Roman" w:cs="Times New Roman"/>
                <w:color w:val="000000"/>
                <w:sz w:val="14"/>
                <w:szCs w:val="14"/>
                <w:lang w:eastAsia="hu-HU"/>
              </w:rPr>
              <w:t>. (C-7-8+-9)</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14</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E. Vállalkozási tevék-et terhelő befizetési kötelezettség (-)</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r w:rsidR="00047531" w:rsidRPr="00A37FAE" w:rsidTr="00047531">
        <w:trPr>
          <w:trHeight w:val="309"/>
        </w:trPr>
        <w:tc>
          <w:tcPr>
            <w:tcW w:w="270" w:type="dxa"/>
            <w:tcBorders>
              <w:top w:val="nil"/>
              <w:left w:val="single" w:sz="4" w:space="0" w:color="auto"/>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center"/>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15</w:t>
            </w:r>
          </w:p>
        </w:tc>
        <w:tc>
          <w:tcPr>
            <w:tcW w:w="368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F. Vállalkozási TARTALÉKBA helyezhető összeg (C-8-9-E)</w:t>
            </w:r>
          </w:p>
        </w:tc>
        <w:tc>
          <w:tcPr>
            <w:tcW w:w="735"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78"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804"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c>
          <w:tcPr>
            <w:tcW w:w="922" w:type="dxa"/>
            <w:tcBorders>
              <w:top w:val="nil"/>
              <w:left w:val="nil"/>
              <w:bottom w:val="single" w:sz="4" w:space="0" w:color="auto"/>
              <w:right w:val="single" w:sz="4" w:space="0" w:color="auto"/>
            </w:tcBorders>
            <w:shd w:val="clear" w:color="auto" w:fill="auto"/>
            <w:noWrap/>
            <w:vAlign w:val="bottom"/>
            <w:hideMark/>
          </w:tcPr>
          <w:p w:rsidR="00047531" w:rsidRPr="00047531" w:rsidRDefault="00047531" w:rsidP="00047531">
            <w:pPr>
              <w:spacing w:after="0" w:line="240" w:lineRule="auto"/>
              <w:jc w:val="right"/>
              <w:rPr>
                <w:rFonts w:ascii="Times New Roman" w:eastAsia="Times New Roman" w:hAnsi="Times New Roman" w:cs="Times New Roman"/>
                <w:color w:val="000000"/>
                <w:sz w:val="14"/>
                <w:szCs w:val="14"/>
                <w:lang w:eastAsia="hu-HU"/>
              </w:rPr>
            </w:pPr>
            <w:r w:rsidRPr="00047531">
              <w:rPr>
                <w:rFonts w:ascii="Times New Roman" w:eastAsia="Times New Roman" w:hAnsi="Times New Roman" w:cs="Times New Roman"/>
                <w:color w:val="000000"/>
                <w:sz w:val="14"/>
                <w:szCs w:val="14"/>
                <w:lang w:eastAsia="hu-HU"/>
              </w:rPr>
              <w:t>0</w:t>
            </w:r>
          </w:p>
        </w:tc>
      </w:tr>
    </w:tbl>
    <w:p w:rsidR="00047531" w:rsidRDefault="00047531"/>
    <w:p w:rsidR="00047531" w:rsidRDefault="00047531"/>
    <w:p w:rsidR="001A4895" w:rsidRPr="001A4895" w:rsidRDefault="001A4895" w:rsidP="001A4895">
      <w:pPr>
        <w:jc w:val="both"/>
        <w:rPr>
          <w:rFonts w:ascii="Times New Roman" w:hAnsi="Times New Roman" w:cs="Times New Roman"/>
          <w:b/>
          <w:sz w:val="16"/>
          <w:szCs w:val="16"/>
        </w:rPr>
      </w:pPr>
      <w:r w:rsidRPr="001A4895">
        <w:rPr>
          <w:rFonts w:ascii="Times New Roman" w:hAnsi="Times New Roman" w:cs="Times New Roman"/>
          <w:b/>
          <w:sz w:val="16"/>
          <w:szCs w:val="16"/>
        </w:rPr>
        <w:t>Könyvvizsgálói záradék:</w:t>
      </w: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 xml:space="preserve">A könyvvizsgálat során az Önkormányzat összevont egyszerűsített éves költségvetési beszámolóját, és annak részeit és tételeit, azok könyvelési és bizonylati alátámasztását az érvényes nemzeti könyvvizsgálati standardokban foglaltak szerint felülvizsgáltam, és ennek alapján elegendő és megfelelő bizonyosságot szereztem arról, hogy az összevont éves költségvetési beszámolót a számvitelről szóló 2000. évi C. törvényben és az államháztartás szervezeti beszámoló készítési és könyvvezetési kötelezettségeinek sajátosságairól szóló 249/2000. (XII.24.) kormányrendeletben foglaltak és az általános számviteli elvek szerint készítették el. Az összevont éves költségvetési beszámoló az önkormányzat vagyoni, pénzügyi és jövedelmi helyzetéről megbízható és valós képet ad. A vagyonkimutatatásban szereplő értékadatok az éves költségvetési beszámoló adataival összhangban vannak, azoknak az ingatlankataszteri nyilvántartásban szereplő adatokkal való egyezősége fennáll. </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jc w:val="both"/>
        <w:rPr>
          <w:rFonts w:ascii="Times New Roman" w:hAnsi="Times New Roman" w:cs="Times New Roman"/>
          <w:sz w:val="16"/>
          <w:szCs w:val="16"/>
        </w:rPr>
      </w:pPr>
      <w:r w:rsidRPr="001A4895">
        <w:rPr>
          <w:rFonts w:ascii="Times New Roman" w:hAnsi="Times New Roman" w:cs="Times New Roman"/>
          <w:sz w:val="16"/>
          <w:szCs w:val="16"/>
        </w:rPr>
        <w:t>Veresegyház, 2013. április 8.</w:t>
      </w:r>
    </w:p>
    <w:p w:rsidR="001A4895" w:rsidRPr="001A4895" w:rsidRDefault="001A4895" w:rsidP="001A4895">
      <w:pPr>
        <w:jc w:val="both"/>
        <w:rPr>
          <w:rFonts w:ascii="Times New Roman" w:hAnsi="Times New Roman" w:cs="Times New Roman"/>
          <w:sz w:val="16"/>
          <w:szCs w:val="16"/>
        </w:rPr>
      </w:pP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t xml:space="preserve">      Dr. Rocskai János</w:t>
      </w:r>
    </w:p>
    <w:p w:rsidR="001A4895" w:rsidRPr="001A4895" w:rsidRDefault="001A4895" w:rsidP="001A4895">
      <w:pPr>
        <w:spacing w:after="0"/>
        <w:jc w:val="both"/>
        <w:rPr>
          <w:rFonts w:ascii="Times New Roman" w:hAnsi="Times New Roman" w:cs="Times New Roman"/>
          <w:sz w:val="16"/>
          <w:szCs w:val="16"/>
        </w:rPr>
      </w:pP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r w:rsidRPr="001A4895">
        <w:rPr>
          <w:rFonts w:ascii="Times New Roman" w:hAnsi="Times New Roman" w:cs="Times New Roman"/>
          <w:sz w:val="16"/>
          <w:szCs w:val="16"/>
        </w:rPr>
        <w:tab/>
      </w:r>
      <w:proofErr w:type="gramStart"/>
      <w:r w:rsidRPr="001A4895">
        <w:rPr>
          <w:rFonts w:ascii="Times New Roman" w:hAnsi="Times New Roman" w:cs="Times New Roman"/>
          <w:sz w:val="16"/>
          <w:szCs w:val="16"/>
        </w:rPr>
        <w:t>költségvetési</w:t>
      </w:r>
      <w:proofErr w:type="gramEnd"/>
      <w:r w:rsidRPr="001A4895">
        <w:rPr>
          <w:rFonts w:ascii="Times New Roman" w:hAnsi="Times New Roman" w:cs="Times New Roman"/>
          <w:sz w:val="16"/>
          <w:szCs w:val="16"/>
        </w:rPr>
        <w:t xml:space="preserve"> minősítésű könyvvizsgáló</w:t>
      </w:r>
    </w:p>
    <w:p w:rsidR="001A4895" w:rsidRPr="001A4895" w:rsidRDefault="001A4895" w:rsidP="001A4895">
      <w:pPr>
        <w:spacing w:after="0"/>
        <w:ind w:left="2832" w:firstLine="708"/>
        <w:jc w:val="both"/>
        <w:rPr>
          <w:rFonts w:ascii="Times New Roman" w:hAnsi="Times New Roman" w:cs="Times New Roman"/>
          <w:sz w:val="16"/>
          <w:szCs w:val="16"/>
        </w:rPr>
      </w:pPr>
      <w:r w:rsidRPr="001A4895">
        <w:rPr>
          <w:rFonts w:ascii="Times New Roman" w:hAnsi="Times New Roman" w:cs="Times New Roman"/>
          <w:sz w:val="16"/>
          <w:szCs w:val="16"/>
        </w:rPr>
        <w:t xml:space="preserve">          </w:t>
      </w:r>
      <w:proofErr w:type="gramStart"/>
      <w:r w:rsidRPr="001A4895">
        <w:rPr>
          <w:rFonts w:ascii="Times New Roman" w:hAnsi="Times New Roman" w:cs="Times New Roman"/>
          <w:sz w:val="16"/>
          <w:szCs w:val="16"/>
        </w:rPr>
        <w:t>az</w:t>
      </w:r>
      <w:proofErr w:type="gramEnd"/>
      <w:r w:rsidRPr="001A4895">
        <w:rPr>
          <w:rFonts w:ascii="Times New Roman" w:hAnsi="Times New Roman" w:cs="Times New Roman"/>
          <w:sz w:val="16"/>
          <w:szCs w:val="16"/>
        </w:rPr>
        <w:t xml:space="preserve"> önkormányzat választott könyvvizsgálója</w:t>
      </w:r>
    </w:p>
    <w:p w:rsidR="00047531" w:rsidRDefault="00047531"/>
    <w:sectPr w:rsidR="00047531" w:rsidSect="008568E5">
      <w:headerReference w:type="default" r:id="rId6"/>
      <w:footerReference w:type="default" r:id="rId7"/>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7DE" w:rsidRDefault="000307DE" w:rsidP="00A23080">
      <w:pPr>
        <w:spacing w:after="0" w:line="240" w:lineRule="auto"/>
      </w:pPr>
      <w:r>
        <w:separator/>
      </w:r>
    </w:p>
  </w:endnote>
  <w:endnote w:type="continuationSeparator" w:id="0">
    <w:p w:rsidR="000307DE" w:rsidRDefault="000307DE" w:rsidP="00A230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20688"/>
      <w:docPartObj>
        <w:docPartGallery w:val="Page Numbers (Bottom of Page)"/>
        <w:docPartUnique/>
      </w:docPartObj>
    </w:sdtPr>
    <w:sdtContent>
      <w:p w:rsidR="000307DE" w:rsidRDefault="000307DE">
        <w:pPr>
          <w:pStyle w:val="llb"/>
          <w:jc w:val="center"/>
        </w:pPr>
        <w:fldSimple w:instr=" PAGE   \* MERGEFORMAT ">
          <w:r w:rsidR="00581AD0">
            <w:rPr>
              <w:noProof/>
            </w:rPr>
            <w:t>5</w:t>
          </w:r>
        </w:fldSimple>
      </w:p>
    </w:sdtContent>
  </w:sdt>
  <w:p w:rsidR="000307DE" w:rsidRDefault="000307DE">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7DE" w:rsidRDefault="000307DE" w:rsidP="00A23080">
      <w:pPr>
        <w:spacing w:after="0" w:line="240" w:lineRule="auto"/>
      </w:pPr>
      <w:r>
        <w:separator/>
      </w:r>
    </w:p>
  </w:footnote>
  <w:footnote w:type="continuationSeparator" w:id="0">
    <w:p w:rsidR="000307DE" w:rsidRDefault="000307DE" w:rsidP="00A230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7DE" w:rsidRPr="00047531" w:rsidRDefault="000307DE">
    <w:pPr>
      <w:pStyle w:val="lfej"/>
      <w:rPr>
        <w:sz w:val="18"/>
      </w:rPr>
    </w:pPr>
    <w:r w:rsidRPr="00047531">
      <w:rPr>
        <w:sz w:val="18"/>
      </w:rPr>
      <w:t>Veresegyház Város Önkormányzata</w:t>
    </w:r>
  </w:p>
  <w:p w:rsidR="000307DE" w:rsidRPr="00047531" w:rsidRDefault="000307DE">
    <w:pPr>
      <w:pStyle w:val="lfej"/>
      <w:rPr>
        <w:sz w:val="18"/>
      </w:rPr>
    </w:pPr>
    <w:r w:rsidRPr="00047531">
      <w:rPr>
        <w:sz w:val="18"/>
      </w:rPr>
      <w:t>2112 Veresegyház, Fő út 35</w:t>
    </w:r>
    <w:proofErr w:type="gramStart"/>
    <w:r w:rsidRPr="00047531">
      <w:rPr>
        <w:sz w:val="18"/>
      </w:rPr>
      <w:t>.</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characterSpacingControl w:val="doNotCompress"/>
  <w:footnotePr>
    <w:footnote w:id="-1"/>
    <w:footnote w:id="0"/>
  </w:footnotePr>
  <w:endnotePr>
    <w:endnote w:id="-1"/>
    <w:endnote w:id="0"/>
  </w:endnotePr>
  <w:compat/>
  <w:rsids>
    <w:rsidRoot w:val="00A23080"/>
    <w:rsid w:val="000307DE"/>
    <w:rsid w:val="00047531"/>
    <w:rsid w:val="00073D6D"/>
    <w:rsid w:val="00155F60"/>
    <w:rsid w:val="00163C45"/>
    <w:rsid w:val="00177BFA"/>
    <w:rsid w:val="001A4895"/>
    <w:rsid w:val="001D6B24"/>
    <w:rsid w:val="00334E05"/>
    <w:rsid w:val="003B18D9"/>
    <w:rsid w:val="003E4D7B"/>
    <w:rsid w:val="004C62A5"/>
    <w:rsid w:val="00581AD0"/>
    <w:rsid w:val="008568E5"/>
    <w:rsid w:val="00883E10"/>
    <w:rsid w:val="00A23080"/>
    <w:rsid w:val="00A37FAE"/>
    <w:rsid w:val="00B36C22"/>
    <w:rsid w:val="00B873EA"/>
    <w:rsid w:val="00C7049B"/>
    <w:rsid w:val="00CB15B5"/>
    <w:rsid w:val="00D91032"/>
    <w:rsid w:val="00E03107"/>
    <w:rsid w:val="00ED19AC"/>
    <w:rsid w:val="00EF5590"/>
    <w:rsid w:val="00F105A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B15B5"/>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unhideWhenUsed/>
    <w:rsid w:val="00A23080"/>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A23080"/>
  </w:style>
  <w:style w:type="paragraph" w:styleId="llb">
    <w:name w:val="footer"/>
    <w:basedOn w:val="Norml"/>
    <w:link w:val="llbChar"/>
    <w:uiPriority w:val="99"/>
    <w:unhideWhenUsed/>
    <w:rsid w:val="00A23080"/>
    <w:pPr>
      <w:tabs>
        <w:tab w:val="center" w:pos="4536"/>
        <w:tab w:val="right" w:pos="9072"/>
      </w:tabs>
      <w:spacing w:after="0" w:line="240" w:lineRule="auto"/>
    </w:pPr>
  </w:style>
  <w:style w:type="character" w:customStyle="1" w:styleId="llbChar">
    <w:name w:val="Élőláb Char"/>
    <w:basedOn w:val="Bekezdsalapbettpusa"/>
    <w:link w:val="llb"/>
    <w:uiPriority w:val="99"/>
    <w:rsid w:val="00A23080"/>
  </w:style>
</w:styles>
</file>

<file path=word/webSettings.xml><?xml version="1.0" encoding="utf-8"?>
<w:webSettings xmlns:r="http://schemas.openxmlformats.org/officeDocument/2006/relationships" xmlns:w="http://schemas.openxmlformats.org/wordprocessingml/2006/main">
  <w:divs>
    <w:div w:id="46149264">
      <w:bodyDiv w:val="1"/>
      <w:marLeft w:val="0"/>
      <w:marRight w:val="0"/>
      <w:marTop w:val="0"/>
      <w:marBottom w:val="0"/>
      <w:divBdr>
        <w:top w:val="none" w:sz="0" w:space="0" w:color="auto"/>
        <w:left w:val="none" w:sz="0" w:space="0" w:color="auto"/>
        <w:bottom w:val="none" w:sz="0" w:space="0" w:color="auto"/>
        <w:right w:val="none" w:sz="0" w:space="0" w:color="auto"/>
      </w:divBdr>
    </w:div>
    <w:div w:id="133067286">
      <w:bodyDiv w:val="1"/>
      <w:marLeft w:val="0"/>
      <w:marRight w:val="0"/>
      <w:marTop w:val="0"/>
      <w:marBottom w:val="0"/>
      <w:divBdr>
        <w:top w:val="none" w:sz="0" w:space="0" w:color="auto"/>
        <w:left w:val="none" w:sz="0" w:space="0" w:color="auto"/>
        <w:bottom w:val="none" w:sz="0" w:space="0" w:color="auto"/>
        <w:right w:val="none" w:sz="0" w:space="0" w:color="auto"/>
      </w:divBdr>
    </w:div>
    <w:div w:id="178617819">
      <w:bodyDiv w:val="1"/>
      <w:marLeft w:val="0"/>
      <w:marRight w:val="0"/>
      <w:marTop w:val="0"/>
      <w:marBottom w:val="0"/>
      <w:divBdr>
        <w:top w:val="none" w:sz="0" w:space="0" w:color="auto"/>
        <w:left w:val="none" w:sz="0" w:space="0" w:color="auto"/>
        <w:bottom w:val="none" w:sz="0" w:space="0" w:color="auto"/>
        <w:right w:val="none" w:sz="0" w:space="0" w:color="auto"/>
      </w:divBdr>
    </w:div>
    <w:div w:id="544290651">
      <w:bodyDiv w:val="1"/>
      <w:marLeft w:val="0"/>
      <w:marRight w:val="0"/>
      <w:marTop w:val="0"/>
      <w:marBottom w:val="0"/>
      <w:divBdr>
        <w:top w:val="none" w:sz="0" w:space="0" w:color="auto"/>
        <w:left w:val="none" w:sz="0" w:space="0" w:color="auto"/>
        <w:bottom w:val="none" w:sz="0" w:space="0" w:color="auto"/>
        <w:right w:val="none" w:sz="0" w:space="0" w:color="auto"/>
      </w:divBdr>
    </w:div>
    <w:div w:id="548693057">
      <w:bodyDiv w:val="1"/>
      <w:marLeft w:val="0"/>
      <w:marRight w:val="0"/>
      <w:marTop w:val="0"/>
      <w:marBottom w:val="0"/>
      <w:divBdr>
        <w:top w:val="none" w:sz="0" w:space="0" w:color="auto"/>
        <w:left w:val="none" w:sz="0" w:space="0" w:color="auto"/>
        <w:bottom w:val="none" w:sz="0" w:space="0" w:color="auto"/>
        <w:right w:val="none" w:sz="0" w:space="0" w:color="auto"/>
      </w:divBdr>
    </w:div>
    <w:div w:id="550922351">
      <w:bodyDiv w:val="1"/>
      <w:marLeft w:val="0"/>
      <w:marRight w:val="0"/>
      <w:marTop w:val="0"/>
      <w:marBottom w:val="0"/>
      <w:divBdr>
        <w:top w:val="none" w:sz="0" w:space="0" w:color="auto"/>
        <w:left w:val="none" w:sz="0" w:space="0" w:color="auto"/>
        <w:bottom w:val="none" w:sz="0" w:space="0" w:color="auto"/>
        <w:right w:val="none" w:sz="0" w:space="0" w:color="auto"/>
      </w:divBdr>
    </w:div>
    <w:div w:id="626662363">
      <w:bodyDiv w:val="1"/>
      <w:marLeft w:val="0"/>
      <w:marRight w:val="0"/>
      <w:marTop w:val="0"/>
      <w:marBottom w:val="0"/>
      <w:divBdr>
        <w:top w:val="none" w:sz="0" w:space="0" w:color="auto"/>
        <w:left w:val="none" w:sz="0" w:space="0" w:color="auto"/>
        <w:bottom w:val="none" w:sz="0" w:space="0" w:color="auto"/>
        <w:right w:val="none" w:sz="0" w:space="0" w:color="auto"/>
      </w:divBdr>
    </w:div>
    <w:div w:id="673340206">
      <w:bodyDiv w:val="1"/>
      <w:marLeft w:val="0"/>
      <w:marRight w:val="0"/>
      <w:marTop w:val="0"/>
      <w:marBottom w:val="0"/>
      <w:divBdr>
        <w:top w:val="none" w:sz="0" w:space="0" w:color="auto"/>
        <w:left w:val="none" w:sz="0" w:space="0" w:color="auto"/>
        <w:bottom w:val="none" w:sz="0" w:space="0" w:color="auto"/>
        <w:right w:val="none" w:sz="0" w:space="0" w:color="auto"/>
      </w:divBdr>
    </w:div>
    <w:div w:id="757092456">
      <w:bodyDiv w:val="1"/>
      <w:marLeft w:val="0"/>
      <w:marRight w:val="0"/>
      <w:marTop w:val="0"/>
      <w:marBottom w:val="0"/>
      <w:divBdr>
        <w:top w:val="none" w:sz="0" w:space="0" w:color="auto"/>
        <w:left w:val="none" w:sz="0" w:space="0" w:color="auto"/>
        <w:bottom w:val="none" w:sz="0" w:space="0" w:color="auto"/>
        <w:right w:val="none" w:sz="0" w:space="0" w:color="auto"/>
      </w:divBdr>
    </w:div>
    <w:div w:id="763451861">
      <w:bodyDiv w:val="1"/>
      <w:marLeft w:val="0"/>
      <w:marRight w:val="0"/>
      <w:marTop w:val="0"/>
      <w:marBottom w:val="0"/>
      <w:divBdr>
        <w:top w:val="none" w:sz="0" w:space="0" w:color="auto"/>
        <w:left w:val="none" w:sz="0" w:space="0" w:color="auto"/>
        <w:bottom w:val="none" w:sz="0" w:space="0" w:color="auto"/>
        <w:right w:val="none" w:sz="0" w:space="0" w:color="auto"/>
      </w:divBdr>
    </w:div>
    <w:div w:id="827551888">
      <w:bodyDiv w:val="1"/>
      <w:marLeft w:val="0"/>
      <w:marRight w:val="0"/>
      <w:marTop w:val="0"/>
      <w:marBottom w:val="0"/>
      <w:divBdr>
        <w:top w:val="none" w:sz="0" w:space="0" w:color="auto"/>
        <w:left w:val="none" w:sz="0" w:space="0" w:color="auto"/>
        <w:bottom w:val="none" w:sz="0" w:space="0" w:color="auto"/>
        <w:right w:val="none" w:sz="0" w:space="0" w:color="auto"/>
      </w:divBdr>
    </w:div>
    <w:div w:id="831332614">
      <w:bodyDiv w:val="1"/>
      <w:marLeft w:val="0"/>
      <w:marRight w:val="0"/>
      <w:marTop w:val="0"/>
      <w:marBottom w:val="0"/>
      <w:divBdr>
        <w:top w:val="none" w:sz="0" w:space="0" w:color="auto"/>
        <w:left w:val="none" w:sz="0" w:space="0" w:color="auto"/>
        <w:bottom w:val="none" w:sz="0" w:space="0" w:color="auto"/>
        <w:right w:val="none" w:sz="0" w:space="0" w:color="auto"/>
      </w:divBdr>
    </w:div>
    <w:div w:id="879591269">
      <w:bodyDiv w:val="1"/>
      <w:marLeft w:val="0"/>
      <w:marRight w:val="0"/>
      <w:marTop w:val="0"/>
      <w:marBottom w:val="0"/>
      <w:divBdr>
        <w:top w:val="none" w:sz="0" w:space="0" w:color="auto"/>
        <w:left w:val="none" w:sz="0" w:space="0" w:color="auto"/>
        <w:bottom w:val="none" w:sz="0" w:space="0" w:color="auto"/>
        <w:right w:val="none" w:sz="0" w:space="0" w:color="auto"/>
      </w:divBdr>
    </w:div>
    <w:div w:id="931158120">
      <w:bodyDiv w:val="1"/>
      <w:marLeft w:val="0"/>
      <w:marRight w:val="0"/>
      <w:marTop w:val="0"/>
      <w:marBottom w:val="0"/>
      <w:divBdr>
        <w:top w:val="none" w:sz="0" w:space="0" w:color="auto"/>
        <w:left w:val="none" w:sz="0" w:space="0" w:color="auto"/>
        <w:bottom w:val="none" w:sz="0" w:space="0" w:color="auto"/>
        <w:right w:val="none" w:sz="0" w:space="0" w:color="auto"/>
      </w:divBdr>
    </w:div>
    <w:div w:id="1143044691">
      <w:bodyDiv w:val="1"/>
      <w:marLeft w:val="0"/>
      <w:marRight w:val="0"/>
      <w:marTop w:val="0"/>
      <w:marBottom w:val="0"/>
      <w:divBdr>
        <w:top w:val="none" w:sz="0" w:space="0" w:color="auto"/>
        <w:left w:val="none" w:sz="0" w:space="0" w:color="auto"/>
        <w:bottom w:val="none" w:sz="0" w:space="0" w:color="auto"/>
        <w:right w:val="none" w:sz="0" w:space="0" w:color="auto"/>
      </w:divBdr>
    </w:div>
    <w:div w:id="1160120942">
      <w:bodyDiv w:val="1"/>
      <w:marLeft w:val="0"/>
      <w:marRight w:val="0"/>
      <w:marTop w:val="0"/>
      <w:marBottom w:val="0"/>
      <w:divBdr>
        <w:top w:val="none" w:sz="0" w:space="0" w:color="auto"/>
        <w:left w:val="none" w:sz="0" w:space="0" w:color="auto"/>
        <w:bottom w:val="none" w:sz="0" w:space="0" w:color="auto"/>
        <w:right w:val="none" w:sz="0" w:space="0" w:color="auto"/>
      </w:divBdr>
    </w:div>
    <w:div w:id="1282298964">
      <w:bodyDiv w:val="1"/>
      <w:marLeft w:val="0"/>
      <w:marRight w:val="0"/>
      <w:marTop w:val="0"/>
      <w:marBottom w:val="0"/>
      <w:divBdr>
        <w:top w:val="none" w:sz="0" w:space="0" w:color="auto"/>
        <w:left w:val="none" w:sz="0" w:space="0" w:color="auto"/>
        <w:bottom w:val="none" w:sz="0" w:space="0" w:color="auto"/>
        <w:right w:val="none" w:sz="0" w:space="0" w:color="auto"/>
      </w:divBdr>
    </w:div>
    <w:div w:id="1373194086">
      <w:bodyDiv w:val="1"/>
      <w:marLeft w:val="0"/>
      <w:marRight w:val="0"/>
      <w:marTop w:val="0"/>
      <w:marBottom w:val="0"/>
      <w:divBdr>
        <w:top w:val="none" w:sz="0" w:space="0" w:color="auto"/>
        <w:left w:val="none" w:sz="0" w:space="0" w:color="auto"/>
        <w:bottom w:val="none" w:sz="0" w:space="0" w:color="auto"/>
        <w:right w:val="none" w:sz="0" w:space="0" w:color="auto"/>
      </w:divBdr>
    </w:div>
    <w:div w:id="1526598152">
      <w:bodyDiv w:val="1"/>
      <w:marLeft w:val="0"/>
      <w:marRight w:val="0"/>
      <w:marTop w:val="0"/>
      <w:marBottom w:val="0"/>
      <w:divBdr>
        <w:top w:val="none" w:sz="0" w:space="0" w:color="auto"/>
        <w:left w:val="none" w:sz="0" w:space="0" w:color="auto"/>
        <w:bottom w:val="none" w:sz="0" w:space="0" w:color="auto"/>
        <w:right w:val="none" w:sz="0" w:space="0" w:color="auto"/>
      </w:divBdr>
    </w:div>
    <w:div w:id="1572958662">
      <w:bodyDiv w:val="1"/>
      <w:marLeft w:val="0"/>
      <w:marRight w:val="0"/>
      <w:marTop w:val="0"/>
      <w:marBottom w:val="0"/>
      <w:divBdr>
        <w:top w:val="none" w:sz="0" w:space="0" w:color="auto"/>
        <w:left w:val="none" w:sz="0" w:space="0" w:color="auto"/>
        <w:bottom w:val="none" w:sz="0" w:space="0" w:color="auto"/>
        <w:right w:val="none" w:sz="0" w:space="0" w:color="auto"/>
      </w:divBdr>
    </w:div>
    <w:div w:id="1593582457">
      <w:bodyDiv w:val="1"/>
      <w:marLeft w:val="0"/>
      <w:marRight w:val="0"/>
      <w:marTop w:val="0"/>
      <w:marBottom w:val="0"/>
      <w:divBdr>
        <w:top w:val="none" w:sz="0" w:space="0" w:color="auto"/>
        <w:left w:val="none" w:sz="0" w:space="0" w:color="auto"/>
        <w:bottom w:val="none" w:sz="0" w:space="0" w:color="auto"/>
        <w:right w:val="none" w:sz="0" w:space="0" w:color="auto"/>
      </w:divBdr>
    </w:div>
    <w:div w:id="1634599054">
      <w:bodyDiv w:val="1"/>
      <w:marLeft w:val="0"/>
      <w:marRight w:val="0"/>
      <w:marTop w:val="0"/>
      <w:marBottom w:val="0"/>
      <w:divBdr>
        <w:top w:val="none" w:sz="0" w:space="0" w:color="auto"/>
        <w:left w:val="none" w:sz="0" w:space="0" w:color="auto"/>
        <w:bottom w:val="none" w:sz="0" w:space="0" w:color="auto"/>
        <w:right w:val="none" w:sz="0" w:space="0" w:color="auto"/>
      </w:divBdr>
    </w:div>
    <w:div w:id="1943299017">
      <w:bodyDiv w:val="1"/>
      <w:marLeft w:val="0"/>
      <w:marRight w:val="0"/>
      <w:marTop w:val="0"/>
      <w:marBottom w:val="0"/>
      <w:divBdr>
        <w:top w:val="none" w:sz="0" w:space="0" w:color="auto"/>
        <w:left w:val="none" w:sz="0" w:space="0" w:color="auto"/>
        <w:bottom w:val="none" w:sz="0" w:space="0" w:color="auto"/>
        <w:right w:val="none" w:sz="0" w:space="0" w:color="auto"/>
      </w:divBdr>
    </w:div>
    <w:div w:id="211813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1619</Words>
  <Characters>11177</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Veresegyház Polgármesteri Hivatal</dc:creator>
  <cp:keywords/>
  <dc:description/>
  <cp:lastModifiedBy>Veresegyház Polgármesteri Hivatal</cp:lastModifiedBy>
  <cp:revision>5</cp:revision>
  <cp:lastPrinted>2013-04-05T08:43:00Z</cp:lastPrinted>
  <dcterms:created xsi:type="dcterms:W3CDTF">2013-04-05T11:11:00Z</dcterms:created>
  <dcterms:modified xsi:type="dcterms:W3CDTF">2013-04-05T12:22:00Z</dcterms:modified>
</cp:coreProperties>
</file>