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39A" w:rsidRPr="00B400CB" w:rsidRDefault="0099339A" w:rsidP="00B400CB">
      <w:pPr>
        <w:spacing w:after="0" w:line="360" w:lineRule="auto"/>
        <w:jc w:val="center"/>
        <w:rPr>
          <w:rFonts w:ascii="Arial" w:hAnsi="Arial" w:cs="Arial"/>
          <w:b/>
          <w:sz w:val="20"/>
          <w:szCs w:val="20"/>
        </w:rPr>
      </w:pPr>
    </w:p>
    <w:p w:rsidR="00EF227A" w:rsidRPr="00B400CB" w:rsidRDefault="00EF227A" w:rsidP="00B400CB">
      <w:pPr>
        <w:spacing w:after="0" w:line="360" w:lineRule="auto"/>
        <w:jc w:val="center"/>
        <w:rPr>
          <w:rFonts w:ascii="Arial" w:hAnsi="Arial" w:cs="Arial"/>
          <w:b/>
          <w:sz w:val="20"/>
          <w:szCs w:val="20"/>
        </w:rPr>
      </w:pPr>
      <w:r w:rsidRPr="00B400CB">
        <w:rPr>
          <w:rFonts w:ascii="Arial" w:hAnsi="Arial" w:cs="Arial"/>
          <w:b/>
          <w:sz w:val="20"/>
          <w:szCs w:val="20"/>
        </w:rPr>
        <w:t>FELHÍVÁS KIVONAT</w:t>
      </w:r>
    </w:p>
    <w:p w:rsidR="00606A50" w:rsidRPr="00B400CB" w:rsidRDefault="00EF227A" w:rsidP="00B400CB">
      <w:pPr>
        <w:spacing w:after="0" w:line="360" w:lineRule="auto"/>
        <w:jc w:val="center"/>
        <w:rPr>
          <w:rFonts w:ascii="Arial" w:hAnsi="Arial" w:cs="Arial"/>
          <w:color w:val="000000"/>
          <w:sz w:val="20"/>
          <w:szCs w:val="20"/>
        </w:rPr>
      </w:pPr>
      <w:proofErr w:type="gramStart"/>
      <w:r w:rsidRPr="00B400CB">
        <w:rPr>
          <w:rFonts w:ascii="Arial" w:hAnsi="Arial" w:cs="Arial"/>
          <w:b/>
          <w:sz w:val="20"/>
          <w:szCs w:val="20"/>
        </w:rPr>
        <w:t>a</w:t>
      </w:r>
      <w:proofErr w:type="gramEnd"/>
      <w:r w:rsidRPr="00B400CB">
        <w:rPr>
          <w:rFonts w:ascii="Arial" w:hAnsi="Arial" w:cs="Arial"/>
          <w:b/>
          <w:sz w:val="20"/>
          <w:szCs w:val="20"/>
        </w:rPr>
        <w:t xml:space="preserve"> legfontosabb inform</w:t>
      </w:r>
      <w:r w:rsidR="0099339A" w:rsidRPr="00B400CB">
        <w:rPr>
          <w:rFonts w:ascii="Arial" w:hAnsi="Arial" w:cs="Arial"/>
          <w:b/>
          <w:sz w:val="20"/>
          <w:szCs w:val="20"/>
        </w:rPr>
        <w:t>á</w:t>
      </w:r>
      <w:r w:rsidRPr="00B400CB">
        <w:rPr>
          <w:rFonts w:ascii="Arial" w:hAnsi="Arial" w:cs="Arial"/>
          <w:b/>
          <w:sz w:val="20"/>
          <w:szCs w:val="20"/>
        </w:rPr>
        <w:t>ciókról</w:t>
      </w:r>
    </w:p>
    <w:p w:rsidR="00DB66C5" w:rsidRPr="00B400CB" w:rsidRDefault="00DB66C5" w:rsidP="00B400CB">
      <w:pPr>
        <w:spacing w:after="0" w:line="360" w:lineRule="auto"/>
        <w:jc w:val="center"/>
        <w:rPr>
          <w:rFonts w:ascii="Arial" w:hAnsi="Arial" w:cs="Arial"/>
          <w:b/>
          <w:sz w:val="20"/>
          <w:szCs w:val="20"/>
        </w:rPr>
      </w:pPr>
      <w:r w:rsidRPr="00B400CB">
        <w:rPr>
          <w:rFonts w:ascii="Arial" w:hAnsi="Arial" w:cs="Arial"/>
          <w:b/>
          <w:sz w:val="20"/>
          <w:szCs w:val="20"/>
        </w:rPr>
        <w:t>EFOP pénzügyi eszköz Hitelprogram</w:t>
      </w:r>
    </w:p>
    <w:p w:rsidR="00EF227A" w:rsidRPr="00B400CB" w:rsidRDefault="00EF227A" w:rsidP="00B400CB">
      <w:pPr>
        <w:spacing w:after="0" w:line="360" w:lineRule="auto"/>
        <w:jc w:val="center"/>
        <w:rPr>
          <w:rFonts w:ascii="Arial" w:hAnsi="Arial" w:cs="Arial"/>
          <w:b/>
          <w:sz w:val="20"/>
          <w:szCs w:val="20"/>
        </w:rPr>
      </w:pPr>
      <w:r w:rsidRPr="00B400CB">
        <w:rPr>
          <w:rFonts w:ascii="Arial" w:hAnsi="Arial" w:cs="Arial"/>
          <w:b/>
          <w:sz w:val="20"/>
          <w:szCs w:val="20"/>
        </w:rPr>
        <w:t>A felhívás kódszáma:</w:t>
      </w:r>
    </w:p>
    <w:p w:rsidR="00EF227A" w:rsidRPr="00806AE3" w:rsidRDefault="00DB66C5" w:rsidP="00B400CB">
      <w:pPr>
        <w:pStyle w:val="Default"/>
        <w:spacing w:line="360" w:lineRule="auto"/>
        <w:jc w:val="center"/>
        <w:rPr>
          <w:b/>
          <w:color w:val="auto"/>
          <w:sz w:val="20"/>
          <w:szCs w:val="20"/>
        </w:rPr>
      </w:pPr>
      <w:r w:rsidRPr="00806AE3">
        <w:rPr>
          <w:b/>
          <w:color w:val="auto"/>
          <w:sz w:val="20"/>
          <w:szCs w:val="20"/>
        </w:rPr>
        <w:t>EFOP-5.1.1-17</w:t>
      </w:r>
    </w:p>
    <w:p w:rsidR="00E93E15" w:rsidRPr="00B400CB" w:rsidRDefault="00E93E15" w:rsidP="00B400CB">
      <w:pPr>
        <w:pStyle w:val="Default"/>
        <w:spacing w:line="360" w:lineRule="auto"/>
        <w:jc w:val="center"/>
        <w:rPr>
          <w:b/>
          <w:color w:val="auto"/>
          <w:sz w:val="20"/>
          <w:szCs w:val="20"/>
          <w:highlight w:val="yellow"/>
        </w:rPr>
      </w:pPr>
    </w:p>
    <w:p w:rsidR="00C63891" w:rsidRPr="00B400CB" w:rsidRDefault="00C63891" w:rsidP="00B400CB">
      <w:pPr>
        <w:pStyle w:val="Default"/>
        <w:spacing w:line="360" w:lineRule="auto"/>
        <w:jc w:val="center"/>
        <w:rPr>
          <w:b/>
          <w:sz w:val="20"/>
          <w:szCs w:val="20"/>
          <w:highlight w:val="yellow"/>
        </w:rPr>
      </w:pPr>
    </w:p>
    <w:p w:rsidR="00DB66C5" w:rsidRPr="00B400CB" w:rsidRDefault="00DB66C5" w:rsidP="00B400CB">
      <w:pPr>
        <w:pStyle w:val="Default"/>
        <w:spacing w:line="360" w:lineRule="auto"/>
        <w:jc w:val="center"/>
        <w:rPr>
          <w:b/>
          <w:sz w:val="20"/>
          <w:szCs w:val="20"/>
          <w:highlight w:val="yellow"/>
        </w:rPr>
      </w:pPr>
    </w:p>
    <w:tbl>
      <w:tblPr>
        <w:tblStyle w:val="Rcsostblzat"/>
        <w:tblW w:w="0" w:type="auto"/>
        <w:tblLook w:val="04A0" w:firstRow="1" w:lastRow="0" w:firstColumn="1" w:lastColumn="0" w:noHBand="0" w:noVBand="1"/>
      </w:tblPr>
      <w:tblGrid>
        <w:gridCol w:w="3114"/>
        <w:gridCol w:w="6261"/>
      </w:tblGrid>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Projektek megvalósítási</w:t>
            </w:r>
          </w:p>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helye:</w:t>
            </w:r>
          </w:p>
        </w:tc>
        <w:tc>
          <w:tcPr>
            <w:tcW w:w="6261"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 xml:space="preserve">A projekt megvalósulásának helyszíne a hitelt igénylő szervezet/vállalkozás bejegyzett magyarországi székhelye, telephelye vagy fióktelepe lehet. </w:t>
            </w:r>
          </w:p>
          <w:p w:rsidR="00DB66C5" w:rsidRPr="00B400CB" w:rsidRDefault="00DB66C5" w:rsidP="00806AE3">
            <w:pPr>
              <w:spacing w:line="360" w:lineRule="auto"/>
              <w:contextualSpacing/>
              <w:jc w:val="both"/>
              <w:rPr>
                <w:rFonts w:ascii="Arial" w:hAnsi="Arial" w:cs="Arial"/>
                <w:sz w:val="20"/>
                <w:szCs w:val="20"/>
              </w:rPr>
            </w:pPr>
            <w:r w:rsidRPr="00B400CB">
              <w:rPr>
                <w:rFonts w:ascii="Arial" w:hAnsi="Arial" w:cs="Arial"/>
                <w:b/>
                <w:sz w:val="20"/>
                <w:szCs w:val="20"/>
              </w:rPr>
              <w:t>Nem támogatható a Közép-magyarországi régió</w:t>
            </w:r>
            <w:r w:rsidRPr="00B400CB">
              <w:rPr>
                <w:rFonts w:ascii="Arial" w:hAnsi="Arial" w:cs="Arial"/>
                <w:sz w:val="20"/>
                <w:szCs w:val="20"/>
              </w:rPr>
              <w:t xml:space="preserve"> területén megvalósuló fejlesztés. Minden esetben a </w:t>
            </w:r>
            <w:r w:rsidRPr="00B400CB">
              <w:rPr>
                <w:rFonts w:ascii="Arial" w:hAnsi="Arial" w:cs="Arial"/>
                <w:b/>
                <w:sz w:val="20"/>
                <w:szCs w:val="20"/>
              </w:rPr>
              <w:t>Projekt megvalósítás helyszíne számít</w:t>
            </w:r>
            <w:r w:rsidRPr="00B400CB">
              <w:rPr>
                <w:rFonts w:ascii="Arial" w:hAnsi="Arial" w:cs="Arial"/>
                <w:sz w:val="20"/>
                <w:szCs w:val="20"/>
              </w:rPr>
              <w:t xml:space="preserve"> és nem a Kölcsönt igénylő szervezet/vállalkozás székhelye, ezért a Közép-magyarországi régióban székhellyel rendelkező szervezet/vállal</w:t>
            </w:r>
            <w:r w:rsidR="00806AE3">
              <w:rPr>
                <w:rFonts w:ascii="Arial" w:hAnsi="Arial" w:cs="Arial"/>
                <w:sz w:val="20"/>
                <w:szCs w:val="20"/>
              </w:rPr>
              <w:t>kozás Projektje is támogatható.</w:t>
            </w:r>
          </w:p>
        </w:tc>
      </w:tr>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Saját Forrás</w:t>
            </w:r>
          </w:p>
        </w:tc>
        <w:tc>
          <w:tcPr>
            <w:tcW w:w="6261"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A Hiteligénylőnek csekély összegű támogatás igénybevétele esetén a Projekt elszámolható összköltségének legalább 10%-át kitevő igazolt Saját Forrással kell rendelkeznie.</w:t>
            </w:r>
          </w:p>
        </w:tc>
      </w:tr>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Kölcsön típusa</w:t>
            </w:r>
          </w:p>
        </w:tc>
        <w:tc>
          <w:tcPr>
            <w:tcW w:w="6261"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 xml:space="preserve">Éven túli lejáratú Kölcsön. </w:t>
            </w:r>
          </w:p>
        </w:tc>
      </w:tr>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Kölcsön összege</w:t>
            </w:r>
          </w:p>
        </w:tc>
        <w:tc>
          <w:tcPr>
            <w:tcW w:w="6261" w:type="dxa"/>
          </w:tcPr>
          <w:p w:rsidR="00DB66C5" w:rsidRPr="00B400CB" w:rsidRDefault="008A44C2" w:rsidP="00B400CB">
            <w:pPr>
              <w:spacing w:line="360" w:lineRule="auto"/>
              <w:contextualSpacing/>
              <w:jc w:val="both"/>
              <w:rPr>
                <w:rFonts w:ascii="Arial" w:hAnsi="Arial" w:cs="Arial"/>
                <w:sz w:val="20"/>
                <w:szCs w:val="20"/>
              </w:rPr>
            </w:pPr>
            <w:r>
              <w:rPr>
                <w:rFonts w:ascii="Arial" w:hAnsi="Arial" w:cs="Arial"/>
                <w:sz w:val="20"/>
                <w:szCs w:val="20"/>
              </w:rPr>
              <w:t>Minimum 1 millió Ft, maximum 10</w:t>
            </w:r>
            <w:bookmarkStart w:id="0" w:name="_GoBack"/>
            <w:bookmarkEnd w:id="0"/>
            <w:r w:rsidR="00CA1D20" w:rsidRPr="00B400CB">
              <w:rPr>
                <w:rFonts w:ascii="Arial" w:hAnsi="Arial" w:cs="Arial"/>
                <w:sz w:val="20"/>
                <w:szCs w:val="20"/>
              </w:rPr>
              <w:t xml:space="preserve"> millió Ft;</w:t>
            </w:r>
          </w:p>
        </w:tc>
      </w:tr>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Kölcsön devizaneme</w:t>
            </w:r>
          </w:p>
        </w:tc>
        <w:tc>
          <w:tcPr>
            <w:tcW w:w="6261"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HUF</w:t>
            </w:r>
          </w:p>
        </w:tc>
      </w:tr>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Pro</w:t>
            </w:r>
            <w:r w:rsidR="00806AE3">
              <w:rPr>
                <w:rFonts w:ascii="Arial" w:hAnsi="Arial" w:cs="Arial"/>
                <w:sz w:val="20"/>
                <w:szCs w:val="20"/>
              </w:rPr>
              <w:t>jekt megvalósításának időszaka</w:t>
            </w:r>
          </w:p>
        </w:tc>
        <w:tc>
          <w:tcPr>
            <w:tcW w:w="6261" w:type="dxa"/>
          </w:tcPr>
          <w:p w:rsidR="00DB66C5" w:rsidRPr="00806AE3" w:rsidRDefault="00F03F25" w:rsidP="00806AE3">
            <w:pPr>
              <w:spacing w:line="360" w:lineRule="auto"/>
              <w:contextualSpacing/>
              <w:jc w:val="both"/>
              <w:rPr>
                <w:rFonts w:ascii="Arial" w:hAnsi="Arial" w:cs="Arial"/>
                <w:sz w:val="20"/>
                <w:szCs w:val="20"/>
              </w:rPr>
            </w:pPr>
            <w:r w:rsidRPr="00806AE3">
              <w:rPr>
                <w:rFonts w:ascii="Arial" w:hAnsi="Arial" w:cs="Arial"/>
                <w:sz w:val="20"/>
                <w:szCs w:val="20"/>
              </w:rPr>
              <w:t>24 hónap</w:t>
            </w:r>
          </w:p>
        </w:tc>
      </w:tr>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Kérelem benyújtása</w:t>
            </w:r>
          </w:p>
        </w:tc>
        <w:tc>
          <w:tcPr>
            <w:tcW w:w="6261" w:type="dxa"/>
          </w:tcPr>
          <w:p w:rsidR="00DB66C5" w:rsidRPr="00806AE3" w:rsidRDefault="00F03F25" w:rsidP="00806AE3">
            <w:pPr>
              <w:spacing w:line="360" w:lineRule="auto"/>
              <w:contextualSpacing/>
              <w:jc w:val="both"/>
              <w:rPr>
                <w:rFonts w:ascii="Arial" w:hAnsi="Arial" w:cs="Arial"/>
                <w:sz w:val="20"/>
                <w:szCs w:val="20"/>
              </w:rPr>
            </w:pPr>
            <w:r w:rsidRPr="00806AE3">
              <w:rPr>
                <w:rFonts w:ascii="Arial" w:hAnsi="Arial" w:cs="Arial"/>
                <w:sz w:val="20"/>
                <w:szCs w:val="20"/>
              </w:rPr>
              <w:t>2018. január 15. és 2020. szeptember 1.</w:t>
            </w:r>
          </w:p>
        </w:tc>
      </w:tr>
      <w:tr w:rsidR="00DB66C5" w:rsidRPr="00B400CB" w:rsidTr="00DB66C5">
        <w:tc>
          <w:tcPr>
            <w:tcW w:w="3114" w:type="dxa"/>
          </w:tcPr>
          <w:p w:rsidR="00DB66C5" w:rsidRPr="00B400CB" w:rsidRDefault="00DB66C5" w:rsidP="00B400CB">
            <w:pPr>
              <w:spacing w:line="360" w:lineRule="auto"/>
              <w:contextualSpacing/>
              <w:jc w:val="both"/>
              <w:rPr>
                <w:rFonts w:ascii="Arial" w:hAnsi="Arial" w:cs="Arial"/>
                <w:sz w:val="20"/>
                <w:szCs w:val="20"/>
              </w:rPr>
            </w:pPr>
            <w:r w:rsidRPr="00B400CB">
              <w:rPr>
                <w:rFonts w:ascii="Arial" w:hAnsi="Arial" w:cs="Arial"/>
                <w:sz w:val="20"/>
                <w:szCs w:val="20"/>
              </w:rPr>
              <w:t>Támogatási kategória</w:t>
            </w:r>
          </w:p>
        </w:tc>
        <w:tc>
          <w:tcPr>
            <w:tcW w:w="6261" w:type="dxa"/>
          </w:tcPr>
          <w:p w:rsidR="00DB66C5" w:rsidRPr="00B400CB" w:rsidRDefault="00F03F25" w:rsidP="00B400CB">
            <w:pPr>
              <w:spacing w:line="360" w:lineRule="auto"/>
              <w:contextualSpacing/>
              <w:jc w:val="both"/>
              <w:rPr>
                <w:rFonts w:ascii="Arial" w:hAnsi="Arial" w:cs="Arial"/>
                <w:sz w:val="20"/>
                <w:szCs w:val="20"/>
              </w:rPr>
            </w:pPr>
            <w:r w:rsidRPr="00B400CB">
              <w:rPr>
                <w:rFonts w:ascii="Arial" w:hAnsi="Arial" w:cs="Arial"/>
                <w:sz w:val="20"/>
                <w:szCs w:val="20"/>
              </w:rPr>
              <w:t>A Hitelprogram keretében nyújtott Kölcsön Állami Támogatásnak, formáját tekintve kamatmentes kölcsönnek minősül.</w:t>
            </w:r>
          </w:p>
          <w:p w:rsidR="003A0C1C" w:rsidRPr="00B400CB" w:rsidRDefault="003A0C1C" w:rsidP="00B400CB">
            <w:pPr>
              <w:spacing w:line="360" w:lineRule="auto"/>
              <w:contextualSpacing/>
              <w:jc w:val="both"/>
              <w:rPr>
                <w:rFonts w:ascii="Arial" w:hAnsi="Arial" w:cs="Arial"/>
                <w:sz w:val="20"/>
                <w:szCs w:val="20"/>
              </w:rPr>
            </w:pPr>
            <w:r w:rsidRPr="00B400CB">
              <w:rPr>
                <w:rFonts w:ascii="Arial" w:hAnsi="Arial" w:cs="Arial"/>
                <w:sz w:val="20"/>
                <w:szCs w:val="20"/>
              </w:rPr>
              <w:t xml:space="preserve">A csekély összegű támogatásra vonatkozó részletes szabályokat az 1407/2013/EU bizottsági rendelet, a 255/2014. (X.10.) Korm. </w:t>
            </w:r>
            <w:r w:rsidRPr="00B400CB">
              <w:rPr>
                <w:rFonts w:ascii="Arial" w:hAnsi="Arial" w:cs="Arial"/>
                <w:sz w:val="20"/>
                <w:szCs w:val="20"/>
              </w:rPr>
              <w:lastRenderedPageBreak/>
              <w:t>rendelet 100.§, valamint a 37/2011. (III. 22.) Korm. rendelet szabályozza.</w:t>
            </w:r>
          </w:p>
        </w:tc>
      </w:tr>
    </w:tbl>
    <w:p w:rsidR="00DB66C5" w:rsidRPr="00B400CB" w:rsidRDefault="00DB66C5" w:rsidP="00B400CB">
      <w:pPr>
        <w:pStyle w:val="Default"/>
        <w:spacing w:line="360" w:lineRule="auto"/>
        <w:jc w:val="both"/>
        <w:rPr>
          <w:b/>
          <w:sz w:val="20"/>
          <w:szCs w:val="20"/>
          <w:highlight w:val="yellow"/>
        </w:rPr>
      </w:pPr>
    </w:p>
    <w:p w:rsidR="003A0B26" w:rsidRPr="00B400CB" w:rsidRDefault="003A0B26" w:rsidP="00B400CB">
      <w:pPr>
        <w:spacing w:after="0" w:line="360" w:lineRule="auto"/>
        <w:contextualSpacing/>
        <w:jc w:val="both"/>
        <w:rPr>
          <w:rFonts w:ascii="Arial" w:hAnsi="Arial" w:cs="Arial"/>
          <w:sz w:val="20"/>
          <w:szCs w:val="20"/>
        </w:rPr>
      </w:pPr>
    </w:p>
    <w:p w:rsidR="003A0B26" w:rsidRPr="00B400CB" w:rsidRDefault="003A0B26" w:rsidP="00B400CB">
      <w:pPr>
        <w:pStyle w:val="Listaszerbekezds"/>
        <w:numPr>
          <w:ilvl w:val="0"/>
          <w:numId w:val="5"/>
        </w:numPr>
        <w:spacing w:after="0" w:line="360" w:lineRule="auto"/>
        <w:ind w:left="644"/>
        <w:jc w:val="both"/>
        <w:rPr>
          <w:rFonts w:ascii="Arial" w:hAnsi="Arial" w:cs="Arial"/>
          <w:b/>
          <w:sz w:val="20"/>
          <w:szCs w:val="20"/>
        </w:rPr>
      </w:pPr>
      <w:r w:rsidRPr="00B400CB">
        <w:rPr>
          <w:rFonts w:ascii="Arial" w:hAnsi="Arial" w:cs="Arial"/>
          <w:b/>
          <w:sz w:val="20"/>
          <w:szCs w:val="20"/>
        </w:rPr>
        <w:t>Kölcsönben részesíthető Végső Kedvezményezettek</w:t>
      </w:r>
    </w:p>
    <w:p w:rsidR="003A0B26" w:rsidRPr="00B400CB" w:rsidRDefault="003A0B26" w:rsidP="00B400CB">
      <w:pPr>
        <w:spacing w:after="0" w:line="360" w:lineRule="auto"/>
        <w:ind w:left="284"/>
        <w:jc w:val="both"/>
        <w:rPr>
          <w:rFonts w:ascii="Arial" w:hAnsi="Arial" w:cs="Arial"/>
          <w:sz w:val="20"/>
          <w:szCs w:val="20"/>
        </w:rPr>
      </w:pPr>
    </w:p>
    <w:p w:rsidR="003A0B26" w:rsidRPr="00B400CB" w:rsidRDefault="003A0B26" w:rsidP="00B400CB">
      <w:pPr>
        <w:spacing w:after="0" w:line="360" w:lineRule="auto"/>
        <w:jc w:val="both"/>
        <w:rPr>
          <w:rFonts w:ascii="Arial" w:hAnsi="Arial" w:cs="Arial"/>
          <w:sz w:val="20"/>
          <w:szCs w:val="20"/>
        </w:rPr>
      </w:pPr>
      <w:r w:rsidRPr="00B400CB">
        <w:rPr>
          <w:rFonts w:ascii="Arial" w:hAnsi="Arial" w:cs="Arial"/>
          <w:sz w:val="20"/>
          <w:szCs w:val="20"/>
        </w:rPr>
        <w:t>A Hitelprogram keretében Kölcsönre jogosultak a devizabelföldinek minősülő, Magyarország területén székhellyel, vagy az Európai Gazdasági Térség területén székhellyel rendelkező vállalkozások, melyek Magyarország kevésbé fejlett régióiban telephellyel vagy fiókteleppel rendelkeznek, gazdaságilag potenciálisan életképesek, azonban finanszírozási forrásokhoz nem, vagy nem megfelelő mértékben jutnak hozzá és megfe</w:t>
      </w:r>
      <w:r w:rsidR="00806AE3">
        <w:rPr>
          <w:rFonts w:ascii="Arial" w:hAnsi="Arial" w:cs="Arial"/>
          <w:sz w:val="20"/>
          <w:szCs w:val="20"/>
        </w:rPr>
        <w:t>lelnek az alábbi feltételeknek:</w:t>
      </w:r>
    </w:p>
    <w:p w:rsidR="003A0B26" w:rsidRPr="00B400CB" w:rsidRDefault="003A0B26" w:rsidP="00B400CB">
      <w:pPr>
        <w:spacing w:after="0" w:line="360" w:lineRule="auto"/>
        <w:jc w:val="both"/>
        <w:rPr>
          <w:rFonts w:ascii="Arial" w:hAnsi="Arial" w:cs="Arial"/>
          <w:sz w:val="20"/>
          <w:szCs w:val="20"/>
        </w:rPr>
      </w:pPr>
      <w:r w:rsidRPr="00B400CB">
        <w:rPr>
          <w:rFonts w:ascii="Arial" w:hAnsi="Arial" w:cs="Arial"/>
          <w:sz w:val="20"/>
          <w:szCs w:val="20"/>
        </w:rPr>
        <w:t xml:space="preserve">Gazdálkodási formakód szerint: </w:t>
      </w:r>
    </w:p>
    <w:p w:rsidR="003A0B26" w:rsidRPr="00B400CB" w:rsidRDefault="003A0B26" w:rsidP="00B400CB">
      <w:pPr>
        <w:spacing w:after="0" w:line="360" w:lineRule="auto"/>
        <w:jc w:val="both"/>
        <w:rPr>
          <w:rFonts w:ascii="Arial" w:hAnsi="Arial" w:cs="Arial"/>
          <w:sz w:val="20"/>
          <w:szCs w:val="20"/>
        </w:rPr>
      </w:pPr>
      <w:proofErr w:type="gramStart"/>
      <w:r w:rsidRPr="00B400CB">
        <w:rPr>
          <w:rFonts w:ascii="Arial" w:hAnsi="Arial" w:cs="Arial"/>
          <w:sz w:val="20"/>
          <w:szCs w:val="20"/>
        </w:rPr>
        <w:t>a</w:t>
      </w:r>
      <w:proofErr w:type="gramEnd"/>
      <w:r w:rsidRPr="00B400CB">
        <w:rPr>
          <w:rFonts w:ascii="Arial" w:hAnsi="Arial" w:cs="Arial"/>
          <w:sz w:val="20"/>
          <w:szCs w:val="20"/>
        </w:rPr>
        <w:t xml:space="preserve">. 113 Korlátolt felelősségű társaság </w:t>
      </w:r>
    </w:p>
    <w:p w:rsidR="003A0B26" w:rsidRPr="00B400CB" w:rsidRDefault="003A0B26" w:rsidP="00B400CB">
      <w:pPr>
        <w:spacing w:after="0" w:line="360" w:lineRule="auto"/>
        <w:jc w:val="both"/>
        <w:rPr>
          <w:rFonts w:ascii="Arial" w:hAnsi="Arial" w:cs="Arial"/>
          <w:sz w:val="20"/>
          <w:szCs w:val="20"/>
        </w:rPr>
      </w:pPr>
      <w:r w:rsidRPr="00B400CB">
        <w:rPr>
          <w:rFonts w:ascii="Arial" w:hAnsi="Arial" w:cs="Arial"/>
          <w:sz w:val="20"/>
          <w:szCs w:val="20"/>
        </w:rPr>
        <w:t xml:space="preserve">b. 114 Részvénytársaság </w:t>
      </w:r>
    </w:p>
    <w:p w:rsidR="003A0B26" w:rsidRPr="00B400CB" w:rsidRDefault="003A0B26" w:rsidP="00B400CB">
      <w:pPr>
        <w:spacing w:after="0" w:line="360" w:lineRule="auto"/>
        <w:jc w:val="both"/>
        <w:rPr>
          <w:rFonts w:ascii="Arial" w:hAnsi="Arial" w:cs="Arial"/>
          <w:sz w:val="20"/>
          <w:szCs w:val="20"/>
        </w:rPr>
      </w:pPr>
      <w:proofErr w:type="gramStart"/>
      <w:r w:rsidRPr="00B400CB">
        <w:rPr>
          <w:rFonts w:ascii="Arial" w:hAnsi="Arial" w:cs="Arial"/>
          <w:sz w:val="20"/>
          <w:szCs w:val="20"/>
        </w:rPr>
        <w:t>c.</w:t>
      </w:r>
      <w:proofErr w:type="gramEnd"/>
      <w:r w:rsidRPr="00B400CB">
        <w:rPr>
          <w:rFonts w:ascii="Arial" w:hAnsi="Arial" w:cs="Arial"/>
          <w:sz w:val="20"/>
          <w:szCs w:val="20"/>
        </w:rPr>
        <w:t xml:space="preserve"> 116 Közkereseti társaság </w:t>
      </w:r>
    </w:p>
    <w:p w:rsidR="003A0B26" w:rsidRPr="00B400CB" w:rsidRDefault="003A0B26" w:rsidP="00B400CB">
      <w:pPr>
        <w:spacing w:after="0" w:line="360" w:lineRule="auto"/>
        <w:jc w:val="both"/>
        <w:rPr>
          <w:rFonts w:ascii="Arial" w:hAnsi="Arial" w:cs="Arial"/>
          <w:sz w:val="20"/>
          <w:szCs w:val="20"/>
        </w:rPr>
      </w:pPr>
      <w:r w:rsidRPr="00B400CB">
        <w:rPr>
          <w:rFonts w:ascii="Arial" w:hAnsi="Arial" w:cs="Arial"/>
          <w:sz w:val="20"/>
          <w:szCs w:val="20"/>
        </w:rPr>
        <w:t xml:space="preserve">d. 117 Betéti társaság </w:t>
      </w:r>
    </w:p>
    <w:p w:rsidR="003A0B26" w:rsidRPr="00B400CB" w:rsidRDefault="003A0B26" w:rsidP="00B400CB">
      <w:pPr>
        <w:spacing w:after="0" w:line="360" w:lineRule="auto"/>
        <w:jc w:val="both"/>
        <w:rPr>
          <w:rFonts w:ascii="Arial" w:hAnsi="Arial" w:cs="Arial"/>
          <w:sz w:val="20"/>
          <w:szCs w:val="20"/>
        </w:rPr>
      </w:pPr>
      <w:proofErr w:type="gramStart"/>
      <w:r w:rsidRPr="00B400CB">
        <w:rPr>
          <w:rFonts w:ascii="Arial" w:hAnsi="Arial" w:cs="Arial"/>
          <w:sz w:val="20"/>
          <w:szCs w:val="20"/>
        </w:rPr>
        <w:t>e</w:t>
      </w:r>
      <w:proofErr w:type="gramEnd"/>
      <w:r w:rsidRPr="00B400CB">
        <w:rPr>
          <w:rFonts w:ascii="Arial" w:hAnsi="Arial" w:cs="Arial"/>
          <w:sz w:val="20"/>
          <w:szCs w:val="20"/>
        </w:rPr>
        <w:t xml:space="preserve">. 141 Európai részvénytársaság (SE) </w:t>
      </w:r>
    </w:p>
    <w:p w:rsidR="003A0B26" w:rsidRPr="00B400CB" w:rsidRDefault="003A0B26" w:rsidP="00B400CB">
      <w:pPr>
        <w:spacing w:after="0" w:line="360" w:lineRule="auto"/>
        <w:jc w:val="both"/>
        <w:rPr>
          <w:rFonts w:ascii="Arial" w:hAnsi="Arial" w:cs="Arial"/>
          <w:sz w:val="20"/>
          <w:szCs w:val="20"/>
        </w:rPr>
      </w:pPr>
      <w:proofErr w:type="gramStart"/>
      <w:r w:rsidRPr="00B400CB">
        <w:rPr>
          <w:rFonts w:ascii="Arial" w:hAnsi="Arial" w:cs="Arial"/>
          <w:sz w:val="20"/>
          <w:szCs w:val="20"/>
        </w:rPr>
        <w:t>f</w:t>
      </w:r>
      <w:proofErr w:type="gramEnd"/>
      <w:r w:rsidRPr="00B400CB">
        <w:rPr>
          <w:rFonts w:ascii="Arial" w:hAnsi="Arial" w:cs="Arial"/>
          <w:sz w:val="20"/>
          <w:szCs w:val="20"/>
        </w:rPr>
        <w:t xml:space="preserve">. 142 Európai szövetkezet (SCE) </w:t>
      </w:r>
    </w:p>
    <w:p w:rsidR="003A0B26" w:rsidRPr="00B400CB" w:rsidRDefault="003A0B26" w:rsidP="00B400CB">
      <w:pPr>
        <w:spacing w:after="0" w:line="360" w:lineRule="auto"/>
        <w:jc w:val="both"/>
        <w:rPr>
          <w:rFonts w:ascii="Arial" w:hAnsi="Arial" w:cs="Arial"/>
          <w:sz w:val="20"/>
          <w:szCs w:val="20"/>
        </w:rPr>
      </w:pPr>
      <w:proofErr w:type="gramStart"/>
      <w:r w:rsidRPr="00B400CB">
        <w:rPr>
          <w:rFonts w:ascii="Arial" w:hAnsi="Arial" w:cs="Arial"/>
          <w:sz w:val="20"/>
          <w:szCs w:val="20"/>
        </w:rPr>
        <w:t>g</w:t>
      </w:r>
      <w:proofErr w:type="gramEnd"/>
      <w:r w:rsidRPr="00B400CB">
        <w:rPr>
          <w:rFonts w:ascii="Arial" w:hAnsi="Arial" w:cs="Arial"/>
          <w:sz w:val="20"/>
          <w:szCs w:val="20"/>
        </w:rPr>
        <w:t xml:space="preserve">. 226 Külföldi vállalkozás magyarországi fióktelepe </w:t>
      </w:r>
    </w:p>
    <w:p w:rsidR="003A0B26" w:rsidRPr="00B400CB" w:rsidRDefault="003A0B26" w:rsidP="00B400CB">
      <w:pPr>
        <w:spacing w:after="0" w:line="360" w:lineRule="auto"/>
        <w:jc w:val="both"/>
        <w:rPr>
          <w:rFonts w:ascii="Arial" w:hAnsi="Arial" w:cs="Arial"/>
          <w:sz w:val="20"/>
          <w:szCs w:val="20"/>
        </w:rPr>
      </w:pPr>
      <w:proofErr w:type="gramStart"/>
      <w:r w:rsidRPr="00B400CB">
        <w:rPr>
          <w:rFonts w:ascii="Arial" w:hAnsi="Arial" w:cs="Arial"/>
          <w:sz w:val="20"/>
          <w:szCs w:val="20"/>
        </w:rPr>
        <w:t>h</w:t>
      </w:r>
      <w:proofErr w:type="gramEnd"/>
      <w:r w:rsidRPr="00B400CB">
        <w:rPr>
          <w:rFonts w:ascii="Arial" w:hAnsi="Arial" w:cs="Arial"/>
          <w:sz w:val="20"/>
          <w:szCs w:val="20"/>
        </w:rPr>
        <w:t xml:space="preserve">. 228 Egyéni cég </w:t>
      </w:r>
    </w:p>
    <w:p w:rsidR="003A0B26" w:rsidRPr="00B400CB" w:rsidRDefault="003A0B26" w:rsidP="00B400CB">
      <w:pPr>
        <w:spacing w:after="0" w:line="360" w:lineRule="auto"/>
        <w:jc w:val="both"/>
        <w:rPr>
          <w:rFonts w:ascii="Arial" w:hAnsi="Arial" w:cs="Arial"/>
          <w:sz w:val="20"/>
          <w:szCs w:val="20"/>
        </w:rPr>
      </w:pPr>
      <w:proofErr w:type="gramStart"/>
      <w:r w:rsidRPr="00B400CB">
        <w:rPr>
          <w:rFonts w:ascii="Arial" w:hAnsi="Arial" w:cs="Arial"/>
          <w:sz w:val="20"/>
          <w:szCs w:val="20"/>
        </w:rPr>
        <w:t>i.</w:t>
      </w:r>
      <w:proofErr w:type="gramEnd"/>
      <w:r w:rsidRPr="00B400CB">
        <w:rPr>
          <w:rFonts w:ascii="Arial" w:hAnsi="Arial" w:cs="Arial"/>
          <w:sz w:val="20"/>
          <w:szCs w:val="20"/>
        </w:rPr>
        <w:t xml:space="preserve"> 231 Egyéni vállalkozó</w:t>
      </w:r>
    </w:p>
    <w:p w:rsidR="003A0B26" w:rsidRPr="00B400CB" w:rsidRDefault="003A0B26" w:rsidP="00B400CB">
      <w:pPr>
        <w:spacing w:after="0" w:line="360" w:lineRule="auto"/>
        <w:contextualSpacing/>
        <w:jc w:val="both"/>
        <w:rPr>
          <w:rFonts w:ascii="Arial" w:hAnsi="Arial" w:cs="Arial"/>
          <w:sz w:val="20"/>
          <w:szCs w:val="20"/>
        </w:rPr>
      </w:pPr>
    </w:p>
    <w:p w:rsidR="003A0B26" w:rsidRPr="00B400CB" w:rsidRDefault="00B400CB" w:rsidP="00B400CB">
      <w:pPr>
        <w:spacing w:after="0" w:line="360" w:lineRule="auto"/>
        <w:contextualSpacing/>
        <w:jc w:val="both"/>
        <w:rPr>
          <w:rFonts w:ascii="Arial" w:hAnsi="Arial" w:cs="Arial"/>
          <w:sz w:val="20"/>
          <w:szCs w:val="20"/>
        </w:rPr>
      </w:pPr>
      <w:r w:rsidRPr="00B400CB">
        <w:rPr>
          <w:rFonts w:ascii="Arial" w:hAnsi="Arial" w:cs="Arial"/>
          <w:b/>
          <w:sz w:val="20"/>
          <w:szCs w:val="20"/>
        </w:rPr>
        <w:t>2</w:t>
      </w:r>
      <w:r w:rsidR="003A0B26" w:rsidRPr="00B400CB">
        <w:rPr>
          <w:rFonts w:ascii="Arial" w:hAnsi="Arial" w:cs="Arial"/>
          <w:b/>
          <w:sz w:val="20"/>
          <w:szCs w:val="20"/>
        </w:rPr>
        <w:t>.</w:t>
      </w:r>
      <w:r w:rsidR="003A0B26" w:rsidRPr="00B400CB">
        <w:rPr>
          <w:rFonts w:ascii="Arial" w:hAnsi="Arial" w:cs="Arial"/>
          <w:sz w:val="20"/>
          <w:szCs w:val="20"/>
        </w:rPr>
        <w:t xml:space="preserve"> </w:t>
      </w:r>
      <w:r w:rsidR="003A0B26" w:rsidRPr="00B400CB">
        <w:rPr>
          <w:rFonts w:ascii="Arial" w:hAnsi="Arial" w:cs="Arial"/>
          <w:b/>
          <w:sz w:val="20"/>
          <w:szCs w:val="20"/>
        </w:rPr>
        <w:t>A Kölcsön felhasználása</w:t>
      </w:r>
    </w:p>
    <w:p w:rsidR="003A0B26" w:rsidRPr="00B400CB" w:rsidRDefault="003A0B26" w:rsidP="00B400CB">
      <w:pPr>
        <w:autoSpaceDE w:val="0"/>
        <w:autoSpaceDN w:val="0"/>
        <w:adjustRightInd w:val="0"/>
        <w:spacing w:after="0" w:line="360" w:lineRule="auto"/>
        <w:jc w:val="both"/>
        <w:rPr>
          <w:rFonts w:ascii="Arial" w:hAnsi="Arial" w:cs="Arial"/>
          <w:sz w:val="20"/>
          <w:szCs w:val="20"/>
        </w:rPr>
      </w:pPr>
      <w:r w:rsidRPr="00B400CB">
        <w:rPr>
          <w:rFonts w:ascii="Arial" w:hAnsi="Arial" w:cs="Arial"/>
          <w:sz w:val="20"/>
          <w:szCs w:val="20"/>
        </w:rPr>
        <w:t xml:space="preserve">A Hitelprogram keretében nyújtott Kölcsön a Végső Kedvezményezett gazdaságilag potenciálisan életképes Projektjének megvalósításához használható fel az alábbiak szerint: </w:t>
      </w:r>
    </w:p>
    <w:p w:rsidR="003A0B26" w:rsidRPr="00B400CB" w:rsidRDefault="003A0B26" w:rsidP="00B400CB">
      <w:pPr>
        <w:autoSpaceDE w:val="0"/>
        <w:autoSpaceDN w:val="0"/>
        <w:adjustRightInd w:val="0"/>
        <w:spacing w:after="0" w:line="360" w:lineRule="auto"/>
        <w:jc w:val="both"/>
        <w:rPr>
          <w:rFonts w:ascii="Arial" w:hAnsi="Arial" w:cs="Arial"/>
          <w:sz w:val="20"/>
          <w:szCs w:val="20"/>
        </w:rPr>
      </w:pPr>
      <w:r w:rsidRPr="00B400CB">
        <w:rPr>
          <w:rFonts w:ascii="Arial" w:hAnsi="Arial" w:cs="Arial"/>
          <w:sz w:val="20"/>
          <w:szCs w:val="20"/>
        </w:rPr>
        <w:t xml:space="preserve">A közvetlenül </w:t>
      </w:r>
      <w:proofErr w:type="spellStart"/>
      <w:r w:rsidRPr="00B400CB">
        <w:rPr>
          <w:rFonts w:ascii="Arial" w:hAnsi="Arial" w:cs="Arial"/>
          <w:sz w:val="20"/>
          <w:szCs w:val="20"/>
        </w:rPr>
        <w:t>EFOP-kapcsolódású</w:t>
      </w:r>
      <w:proofErr w:type="spellEnd"/>
      <w:r w:rsidRPr="00B400CB">
        <w:rPr>
          <w:rFonts w:ascii="Arial" w:hAnsi="Arial" w:cs="Arial"/>
          <w:sz w:val="20"/>
          <w:szCs w:val="20"/>
        </w:rPr>
        <w:t xml:space="preserve"> szektorban (egészségügyi, köznevelési, felsőoktatási, szociális, gyermekvédelmi, és társadalmi felzárkózási, ifjúság- és családügyi, gyermekek napközbeni ellátását célzó, továbbá kulturális szolgáltatások – összhangban a 1709/2015. (X. 5.) Korm. határozatban foglaltakkal.) tevékenykedő vagy e szolgáltatások minőségjavulásához hozzájáruló mikro-, kis- és középvállalkozás valamilyen, a szolgáltatása színvonalát növelő fejlesztés megvalósításához veheti igénybe, ami lehet: </w:t>
      </w:r>
    </w:p>
    <w:p w:rsidR="003A0B26" w:rsidRPr="00B400CB" w:rsidRDefault="003A0B26" w:rsidP="00B400CB">
      <w:pPr>
        <w:autoSpaceDE w:val="0"/>
        <w:autoSpaceDN w:val="0"/>
        <w:adjustRightInd w:val="0"/>
        <w:spacing w:after="0" w:line="360" w:lineRule="auto"/>
        <w:jc w:val="both"/>
        <w:rPr>
          <w:rFonts w:ascii="Arial" w:hAnsi="Arial" w:cs="Arial"/>
          <w:sz w:val="20"/>
          <w:szCs w:val="20"/>
        </w:rPr>
      </w:pPr>
      <w:r w:rsidRPr="00B400CB">
        <w:rPr>
          <w:rFonts w:ascii="Arial" w:hAnsi="Arial" w:cs="Arial"/>
          <w:sz w:val="20"/>
          <w:szCs w:val="20"/>
        </w:rPr>
        <w:t xml:space="preserve">- olyan </w:t>
      </w:r>
      <w:r w:rsidRPr="00B400CB">
        <w:rPr>
          <w:rFonts w:ascii="Arial" w:hAnsi="Arial" w:cs="Arial"/>
          <w:b/>
          <w:sz w:val="20"/>
          <w:szCs w:val="20"/>
        </w:rPr>
        <w:t>eszköz beszerzése</w:t>
      </w:r>
      <w:r w:rsidRPr="00B400CB">
        <w:rPr>
          <w:rFonts w:ascii="Arial" w:hAnsi="Arial" w:cs="Arial"/>
          <w:sz w:val="20"/>
          <w:szCs w:val="20"/>
        </w:rPr>
        <w:t xml:space="preserve">, amely közvetlenül kapcsolódik: </w:t>
      </w:r>
    </w:p>
    <w:p w:rsidR="003A0B26" w:rsidRPr="00B400CB" w:rsidRDefault="003A0B26" w:rsidP="00B400CB">
      <w:pPr>
        <w:autoSpaceDE w:val="0"/>
        <w:autoSpaceDN w:val="0"/>
        <w:adjustRightInd w:val="0"/>
        <w:spacing w:after="0" w:line="360" w:lineRule="auto"/>
        <w:ind w:left="284"/>
        <w:jc w:val="both"/>
        <w:rPr>
          <w:rFonts w:ascii="Arial" w:hAnsi="Arial" w:cs="Arial"/>
          <w:sz w:val="20"/>
          <w:szCs w:val="20"/>
        </w:rPr>
      </w:pPr>
      <w:r w:rsidRPr="00B400CB">
        <w:rPr>
          <w:rFonts w:ascii="Arial" w:hAnsi="Arial" w:cs="Arial"/>
          <w:sz w:val="20"/>
          <w:szCs w:val="20"/>
        </w:rPr>
        <w:t xml:space="preserve">o egészségügyi, vagy foglalkozási rehabilitációs vagy szociális szolgáltatás nyújtásához, </w:t>
      </w:r>
    </w:p>
    <w:p w:rsidR="003A0B26" w:rsidRPr="00B400CB" w:rsidRDefault="003A0B26" w:rsidP="00B400CB">
      <w:pPr>
        <w:autoSpaceDE w:val="0"/>
        <w:autoSpaceDN w:val="0"/>
        <w:adjustRightInd w:val="0"/>
        <w:spacing w:after="0" w:line="360" w:lineRule="auto"/>
        <w:ind w:left="284"/>
        <w:jc w:val="both"/>
        <w:rPr>
          <w:rFonts w:ascii="Arial" w:hAnsi="Arial" w:cs="Arial"/>
          <w:sz w:val="20"/>
          <w:szCs w:val="20"/>
        </w:rPr>
      </w:pPr>
      <w:r w:rsidRPr="00B400CB">
        <w:rPr>
          <w:rFonts w:ascii="Arial" w:hAnsi="Arial" w:cs="Arial"/>
          <w:sz w:val="20"/>
          <w:szCs w:val="20"/>
        </w:rPr>
        <w:t xml:space="preserve">o rehabilitációs célú eszközök gyártásához, forgalmazásához, bérbe adásához </w:t>
      </w:r>
    </w:p>
    <w:p w:rsidR="003A0B26" w:rsidRPr="00B400CB" w:rsidRDefault="003A0B26" w:rsidP="00B400CB">
      <w:pPr>
        <w:autoSpaceDE w:val="0"/>
        <w:autoSpaceDN w:val="0"/>
        <w:adjustRightInd w:val="0"/>
        <w:spacing w:after="0" w:line="360" w:lineRule="auto"/>
        <w:jc w:val="both"/>
        <w:rPr>
          <w:rFonts w:ascii="Arial" w:hAnsi="Arial" w:cs="Arial"/>
          <w:sz w:val="20"/>
          <w:szCs w:val="20"/>
        </w:rPr>
      </w:pPr>
      <w:r w:rsidRPr="00B400CB">
        <w:rPr>
          <w:rFonts w:ascii="Arial" w:hAnsi="Arial" w:cs="Arial"/>
          <w:sz w:val="20"/>
          <w:szCs w:val="20"/>
        </w:rPr>
        <w:t xml:space="preserve">- humán erőforrás fejlesztés keretében </w:t>
      </w:r>
      <w:r w:rsidRPr="00B400CB">
        <w:rPr>
          <w:rFonts w:ascii="Arial" w:hAnsi="Arial" w:cs="Arial"/>
          <w:b/>
          <w:sz w:val="20"/>
          <w:szCs w:val="20"/>
        </w:rPr>
        <w:t>képzés, továbbképzés, szakmai képzés</w:t>
      </w:r>
      <w:r w:rsidRPr="00B400CB">
        <w:rPr>
          <w:rFonts w:ascii="Arial" w:hAnsi="Arial" w:cs="Arial"/>
          <w:sz w:val="20"/>
          <w:szCs w:val="20"/>
        </w:rPr>
        <w:t xml:space="preserve">, amely növeli a szolgáltatás hozzáadott értékét, </w:t>
      </w:r>
      <w:r w:rsidRPr="00B400CB">
        <w:rPr>
          <w:rFonts w:ascii="Arial" w:hAnsi="Arial" w:cs="Arial"/>
          <w:b/>
          <w:sz w:val="20"/>
          <w:szCs w:val="20"/>
        </w:rPr>
        <w:t xml:space="preserve">tréning, </w:t>
      </w:r>
      <w:proofErr w:type="spellStart"/>
      <w:r w:rsidRPr="00B400CB">
        <w:rPr>
          <w:rFonts w:ascii="Arial" w:hAnsi="Arial" w:cs="Arial"/>
          <w:b/>
          <w:sz w:val="20"/>
          <w:szCs w:val="20"/>
        </w:rPr>
        <w:t>workshop</w:t>
      </w:r>
      <w:proofErr w:type="spellEnd"/>
      <w:r w:rsidRPr="00B400CB">
        <w:rPr>
          <w:rFonts w:ascii="Arial" w:hAnsi="Arial" w:cs="Arial"/>
          <w:b/>
          <w:sz w:val="20"/>
          <w:szCs w:val="20"/>
        </w:rPr>
        <w:t xml:space="preserve">, tanácsadás, </w:t>
      </w:r>
      <w:proofErr w:type="spellStart"/>
      <w:r w:rsidRPr="00B400CB">
        <w:rPr>
          <w:rFonts w:ascii="Arial" w:hAnsi="Arial" w:cs="Arial"/>
          <w:b/>
          <w:sz w:val="20"/>
          <w:szCs w:val="20"/>
        </w:rPr>
        <w:t>coaching</w:t>
      </w:r>
      <w:proofErr w:type="spellEnd"/>
      <w:r w:rsidRPr="00B400CB">
        <w:rPr>
          <w:rFonts w:ascii="Arial" w:hAnsi="Arial" w:cs="Arial"/>
          <w:sz w:val="20"/>
          <w:szCs w:val="20"/>
        </w:rPr>
        <w:t xml:space="preserve">. </w:t>
      </w:r>
    </w:p>
    <w:p w:rsidR="003A0B26" w:rsidRPr="00B400CB" w:rsidRDefault="003A0B26" w:rsidP="00B400CB">
      <w:pPr>
        <w:autoSpaceDE w:val="0"/>
        <w:autoSpaceDN w:val="0"/>
        <w:adjustRightInd w:val="0"/>
        <w:spacing w:after="0" w:line="360" w:lineRule="auto"/>
        <w:jc w:val="both"/>
        <w:rPr>
          <w:rFonts w:ascii="Arial" w:hAnsi="Arial" w:cs="Arial"/>
          <w:sz w:val="20"/>
          <w:szCs w:val="20"/>
        </w:rPr>
      </w:pPr>
      <w:r w:rsidRPr="00B400CB">
        <w:rPr>
          <w:rFonts w:ascii="Arial" w:hAnsi="Arial" w:cs="Arial"/>
          <w:sz w:val="20"/>
          <w:szCs w:val="20"/>
        </w:rPr>
        <w:lastRenderedPageBreak/>
        <w:t xml:space="preserve">- </w:t>
      </w:r>
      <w:r w:rsidRPr="00B400CB">
        <w:rPr>
          <w:rFonts w:ascii="Arial" w:hAnsi="Arial" w:cs="Arial"/>
          <w:b/>
          <w:sz w:val="20"/>
          <w:szCs w:val="20"/>
        </w:rPr>
        <w:t>konferencián, szakmai kiállításon</w:t>
      </w:r>
      <w:r w:rsidRPr="00B400CB">
        <w:rPr>
          <w:rFonts w:ascii="Arial" w:hAnsi="Arial" w:cs="Arial"/>
          <w:sz w:val="20"/>
          <w:szCs w:val="20"/>
        </w:rPr>
        <w:t xml:space="preserve"> résztvevőként vagy kiállítóként való részvétel, </w:t>
      </w:r>
    </w:p>
    <w:p w:rsidR="003A0B26" w:rsidRPr="00B400CB" w:rsidRDefault="003A0B26" w:rsidP="00B400CB">
      <w:pPr>
        <w:autoSpaceDE w:val="0"/>
        <w:autoSpaceDN w:val="0"/>
        <w:adjustRightInd w:val="0"/>
        <w:spacing w:after="0" w:line="360" w:lineRule="auto"/>
        <w:jc w:val="both"/>
        <w:rPr>
          <w:rFonts w:ascii="Arial" w:hAnsi="Arial" w:cs="Arial"/>
          <w:sz w:val="20"/>
          <w:szCs w:val="20"/>
        </w:rPr>
      </w:pPr>
      <w:r w:rsidRPr="00B400CB">
        <w:rPr>
          <w:rFonts w:ascii="Arial" w:hAnsi="Arial" w:cs="Arial"/>
          <w:sz w:val="20"/>
          <w:szCs w:val="20"/>
        </w:rPr>
        <w:t xml:space="preserve">- </w:t>
      </w:r>
      <w:r w:rsidRPr="00B400CB">
        <w:rPr>
          <w:rFonts w:ascii="Arial" w:hAnsi="Arial" w:cs="Arial"/>
          <w:b/>
          <w:sz w:val="20"/>
          <w:szCs w:val="20"/>
        </w:rPr>
        <w:t>megváltozott munkaképességű emberek munkájához kapcsolódó</w:t>
      </w:r>
      <w:r w:rsidRPr="00B400CB">
        <w:rPr>
          <w:rFonts w:ascii="Arial" w:hAnsi="Arial" w:cs="Arial"/>
          <w:sz w:val="20"/>
          <w:szCs w:val="20"/>
        </w:rPr>
        <w:t xml:space="preserve"> </w:t>
      </w:r>
      <w:r w:rsidRPr="00B400CB">
        <w:rPr>
          <w:rFonts w:ascii="Arial" w:hAnsi="Arial" w:cs="Arial"/>
          <w:b/>
          <w:sz w:val="20"/>
          <w:szCs w:val="20"/>
        </w:rPr>
        <w:t>munkaállomások kialakítása</w:t>
      </w:r>
      <w:r w:rsidRPr="00B400CB">
        <w:rPr>
          <w:rFonts w:ascii="Arial" w:hAnsi="Arial" w:cs="Arial"/>
          <w:sz w:val="20"/>
          <w:szCs w:val="20"/>
        </w:rPr>
        <w:t xml:space="preserve"> (speciális</w:t>
      </w:r>
      <w:r w:rsidR="00806AE3">
        <w:rPr>
          <w:rFonts w:ascii="Arial" w:hAnsi="Arial" w:cs="Arial"/>
          <w:sz w:val="20"/>
          <w:szCs w:val="20"/>
        </w:rPr>
        <w:t xml:space="preserve"> eszközök, immateriális javak).</w:t>
      </w:r>
    </w:p>
    <w:p w:rsidR="00B400CB" w:rsidRPr="00B400CB" w:rsidRDefault="00B400CB" w:rsidP="00B400CB">
      <w:pPr>
        <w:autoSpaceDE w:val="0"/>
        <w:autoSpaceDN w:val="0"/>
        <w:adjustRightInd w:val="0"/>
        <w:spacing w:after="0" w:line="360" w:lineRule="auto"/>
        <w:jc w:val="both"/>
        <w:rPr>
          <w:rFonts w:ascii="Arial" w:hAnsi="Arial" w:cs="Arial"/>
          <w:sz w:val="20"/>
          <w:szCs w:val="20"/>
        </w:rPr>
      </w:pPr>
    </w:p>
    <w:p w:rsidR="003A0B26" w:rsidRPr="00B400CB" w:rsidRDefault="00B400CB" w:rsidP="00B400CB">
      <w:pPr>
        <w:spacing w:after="0" w:line="360" w:lineRule="auto"/>
        <w:jc w:val="both"/>
        <w:rPr>
          <w:rFonts w:ascii="Arial" w:hAnsi="Arial" w:cs="Arial"/>
          <w:sz w:val="20"/>
          <w:szCs w:val="20"/>
        </w:rPr>
      </w:pPr>
      <w:r w:rsidRPr="00B400CB">
        <w:rPr>
          <w:rFonts w:ascii="Arial" w:hAnsi="Arial" w:cs="Arial"/>
          <w:b/>
          <w:sz w:val="20"/>
          <w:szCs w:val="20"/>
        </w:rPr>
        <w:t>3</w:t>
      </w:r>
      <w:r w:rsidR="003A0B26" w:rsidRPr="00B400CB">
        <w:rPr>
          <w:rFonts w:ascii="Arial" w:hAnsi="Arial" w:cs="Arial"/>
          <w:b/>
          <w:sz w:val="20"/>
          <w:szCs w:val="20"/>
        </w:rPr>
        <w:t>.</w:t>
      </w:r>
      <w:r w:rsidR="003A0B26" w:rsidRPr="00B400CB">
        <w:rPr>
          <w:rFonts w:ascii="Arial" w:hAnsi="Arial" w:cs="Arial"/>
          <w:sz w:val="20"/>
          <w:szCs w:val="20"/>
        </w:rPr>
        <w:t xml:space="preserve"> </w:t>
      </w:r>
      <w:r w:rsidR="003A0B26" w:rsidRPr="00B400CB">
        <w:rPr>
          <w:rFonts w:ascii="Arial" w:hAnsi="Arial" w:cs="Arial"/>
          <w:b/>
          <w:sz w:val="20"/>
          <w:szCs w:val="20"/>
        </w:rPr>
        <w:t>Hiteldíjak</w:t>
      </w:r>
    </w:p>
    <w:tbl>
      <w:tblPr>
        <w:tblStyle w:val="Rcsostblzat"/>
        <w:tblW w:w="0" w:type="auto"/>
        <w:tblLook w:val="04A0" w:firstRow="1" w:lastRow="0" w:firstColumn="1" w:lastColumn="0" w:noHBand="0" w:noVBand="1"/>
      </w:tblPr>
      <w:tblGrid>
        <w:gridCol w:w="3256"/>
        <w:gridCol w:w="6119"/>
      </w:tblGrid>
      <w:tr w:rsidR="003A0B26" w:rsidRPr="00B400CB" w:rsidTr="00B400CB">
        <w:tc>
          <w:tcPr>
            <w:tcW w:w="3256"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 xml:space="preserve">Kamat </w:t>
            </w:r>
          </w:p>
          <w:p w:rsidR="003A0B26" w:rsidRPr="00B400CB" w:rsidRDefault="003A0B26" w:rsidP="00B400CB">
            <w:pPr>
              <w:spacing w:line="360" w:lineRule="auto"/>
              <w:jc w:val="both"/>
              <w:rPr>
                <w:rFonts w:ascii="Arial" w:hAnsi="Arial" w:cs="Arial"/>
                <w:sz w:val="20"/>
                <w:szCs w:val="20"/>
              </w:rPr>
            </w:pPr>
          </w:p>
        </w:tc>
        <w:tc>
          <w:tcPr>
            <w:tcW w:w="6119"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0 %/év</w:t>
            </w:r>
          </w:p>
        </w:tc>
      </w:tr>
      <w:tr w:rsidR="003A0B26" w:rsidRPr="00B400CB" w:rsidTr="00B400CB">
        <w:tc>
          <w:tcPr>
            <w:tcW w:w="3256"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Kezelési költség</w:t>
            </w:r>
          </w:p>
        </w:tc>
        <w:tc>
          <w:tcPr>
            <w:tcW w:w="6119"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Nem kerül felszámításra.</w:t>
            </w:r>
          </w:p>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Nem kerül felszámításra.</w:t>
            </w:r>
          </w:p>
        </w:tc>
      </w:tr>
      <w:tr w:rsidR="003A0B26" w:rsidRPr="00B400CB" w:rsidTr="00B400CB">
        <w:tc>
          <w:tcPr>
            <w:tcW w:w="3256"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Rendelkezésre tartási jutalék</w:t>
            </w:r>
          </w:p>
        </w:tc>
        <w:tc>
          <w:tcPr>
            <w:tcW w:w="6119" w:type="dxa"/>
          </w:tcPr>
          <w:p w:rsidR="003A0B26" w:rsidRPr="00B400CB" w:rsidRDefault="003A0B26" w:rsidP="00B400CB">
            <w:pPr>
              <w:spacing w:line="360" w:lineRule="auto"/>
              <w:rPr>
                <w:rFonts w:ascii="Arial" w:hAnsi="Arial" w:cs="Arial"/>
                <w:sz w:val="20"/>
                <w:szCs w:val="20"/>
              </w:rPr>
            </w:pPr>
            <w:r w:rsidRPr="00B400CB">
              <w:rPr>
                <w:rFonts w:ascii="Arial" w:hAnsi="Arial" w:cs="Arial"/>
                <w:sz w:val="20"/>
                <w:szCs w:val="20"/>
              </w:rPr>
              <w:t>Nem kerül felszámításra.</w:t>
            </w:r>
          </w:p>
        </w:tc>
      </w:tr>
      <w:tr w:rsidR="003A0B26" w:rsidRPr="00B400CB" w:rsidTr="00B400CB">
        <w:tc>
          <w:tcPr>
            <w:tcW w:w="3256"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Előtörlesztési díj</w:t>
            </w:r>
          </w:p>
        </w:tc>
        <w:tc>
          <w:tcPr>
            <w:tcW w:w="6119" w:type="dxa"/>
          </w:tcPr>
          <w:p w:rsidR="003A0B26" w:rsidRPr="00B400CB" w:rsidRDefault="003A0B26" w:rsidP="00B400CB">
            <w:pPr>
              <w:spacing w:line="360" w:lineRule="auto"/>
              <w:rPr>
                <w:rFonts w:ascii="Arial" w:hAnsi="Arial" w:cs="Arial"/>
                <w:sz w:val="20"/>
                <w:szCs w:val="20"/>
              </w:rPr>
            </w:pPr>
            <w:r w:rsidRPr="00B400CB">
              <w:rPr>
                <w:rFonts w:ascii="Arial" w:hAnsi="Arial" w:cs="Arial"/>
                <w:sz w:val="20"/>
                <w:szCs w:val="20"/>
              </w:rPr>
              <w:t>Nem kerül felszámításra.</w:t>
            </w:r>
          </w:p>
        </w:tc>
      </w:tr>
      <w:tr w:rsidR="003A0B26" w:rsidRPr="00B400CB" w:rsidTr="00B400CB">
        <w:tc>
          <w:tcPr>
            <w:tcW w:w="3256"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Szerződésmódosítás díja</w:t>
            </w:r>
          </w:p>
        </w:tc>
        <w:tc>
          <w:tcPr>
            <w:tcW w:w="6119" w:type="dxa"/>
          </w:tcPr>
          <w:p w:rsidR="003A0B26" w:rsidRPr="00B400CB" w:rsidRDefault="003A0B26" w:rsidP="00B400CB">
            <w:pPr>
              <w:spacing w:line="360" w:lineRule="auto"/>
              <w:rPr>
                <w:rFonts w:ascii="Arial" w:hAnsi="Arial" w:cs="Arial"/>
                <w:sz w:val="20"/>
                <w:szCs w:val="20"/>
              </w:rPr>
            </w:pPr>
            <w:r w:rsidRPr="00B400CB">
              <w:rPr>
                <w:rFonts w:ascii="Arial" w:hAnsi="Arial" w:cs="Arial"/>
                <w:sz w:val="20"/>
                <w:szCs w:val="20"/>
              </w:rPr>
              <w:t>Nem kerül felszámításra.</w:t>
            </w:r>
          </w:p>
        </w:tc>
      </w:tr>
      <w:tr w:rsidR="003A0B26" w:rsidRPr="00B400CB" w:rsidTr="00B400CB">
        <w:tc>
          <w:tcPr>
            <w:tcW w:w="3256"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Késedelmi kamat</w:t>
            </w:r>
          </w:p>
        </w:tc>
        <w:tc>
          <w:tcPr>
            <w:tcW w:w="6119"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A Polgári Törvénykönyvről szóló 2013. évi V. törvény 6:48 §</w:t>
            </w:r>
            <w:proofErr w:type="spellStart"/>
            <w:r w:rsidRPr="00B400CB">
              <w:rPr>
                <w:rFonts w:ascii="Arial" w:hAnsi="Arial" w:cs="Arial"/>
                <w:sz w:val="20"/>
                <w:szCs w:val="20"/>
              </w:rPr>
              <w:t>-ában</w:t>
            </w:r>
            <w:proofErr w:type="spellEnd"/>
          </w:p>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meghatározott mértékű késedelmi kamat.</w:t>
            </w:r>
          </w:p>
        </w:tc>
      </w:tr>
    </w:tbl>
    <w:p w:rsidR="003A0B26" w:rsidRPr="00B400CB" w:rsidRDefault="003A0B26" w:rsidP="00B400CB">
      <w:pPr>
        <w:spacing w:after="0" w:line="360" w:lineRule="auto"/>
        <w:jc w:val="both"/>
        <w:rPr>
          <w:rFonts w:ascii="Arial" w:hAnsi="Arial" w:cs="Arial"/>
          <w:sz w:val="20"/>
          <w:szCs w:val="20"/>
        </w:rPr>
      </w:pPr>
    </w:p>
    <w:p w:rsidR="003A0B26" w:rsidRPr="00B400CB" w:rsidRDefault="00B400CB" w:rsidP="00B400CB">
      <w:pPr>
        <w:spacing w:after="0" w:line="360" w:lineRule="auto"/>
        <w:jc w:val="both"/>
        <w:rPr>
          <w:rFonts w:ascii="Arial" w:hAnsi="Arial" w:cs="Arial"/>
          <w:sz w:val="20"/>
          <w:szCs w:val="20"/>
        </w:rPr>
      </w:pPr>
      <w:r w:rsidRPr="00B400CB">
        <w:rPr>
          <w:rFonts w:ascii="Arial" w:hAnsi="Arial" w:cs="Arial"/>
          <w:b/>
          <w:sz w:val="20"/>
          <w:szCs w:val="20"/>
        </w:rPr>
        <w:t>4</w:t>
      </w:r>
      <w:r w:rsidR="003A0B26" w:rsidRPr="00B400CB">
        <w:rPr>
          <w:rFonts w:ascii="Arial" w:hAnsi="Arial" w:cs="Arial"/>
          <w:b/>
          <w:sz w:val="20"/>
          <w:szCs w:val="20"/>
        </w:rPr>
        <w:t>.</w:t>
      </w:r>
      <w:r w:rsidR="003A0B26" w:rsidRPr="00B400CB">
        <w:rPr>
          <w:rFonts w:ascii="Arial" w:hAnsi="Arial" w:cs="Arial"/>
          <w:sz w:val="20"/>
          <w:szCs w:val="20"/>
        </w:rPr>
        <w:t xml:space="preserve"> </w:t>
      </w:r>
      <w:r w:rsidR="003A0B26" w:rsidRPr="00B400CB">
        <w:rPr>
          <w:rFonts w:ascii="Arial" w:hAnsi="Arial" w:cs="Arial"/>
          <w:b/>
          <w:sz w:val="20"/>
          <w:szCs w:val="20"/>
        </w:rPr>
        <w:t>Futamidő alakulása</w:t>
      </w:r>
    </w:p>
    <w:tbl>
      <w:tblPr>
        <w:tblStyle w:val="Rcsostblzat"/>
        <w:tblW w:w="0" w:type="auto"/>
        <w:tblLook w:val="04A0" w:firstRow="1" w:lastRow="0" w:firstColumn="1" w:lastColumn="0" w:noHBand="0" w:noVBand="1"/>
      </w:tblPr>
      <w:tblGrid>
        <w:gridCol w:w="3256"/>
        <w:gridCol w:w="6119"/>
      </w:tblGrid>
      <w:tr w:rsidR="003A0B26" w:rsidRPr="00B400CB" w:rsidTr="00B400CB">
        <w:tc>
          <w:tcPr>
            <w:tcW w:w="3256" w:type="dxa"/>
          </w:tcPr>
          <w:p w:rsidR="003A0B26" w:rsidRPr="00B400CB" w:rsidRDefault="003A0B26" w:rsidP="00B400CB">
            <w:pPr>
              <w:spacing w:line="360" w:lineRule="auto"/>
              <w:jc w:val="both"/>
              <w:rPr>
                <w:rFonts w:ascii="Arial" w:hAnsi="Arial" w:cs="Arial"/>
                <w:sz w:val="20"/>
                <w:szCs w:val="20"/>
              </w:rPr>
            </w:pPr>
            <w:r w:rsidRPr="00B400CB">
              <w:rPr>
                <w:rFonts w:ascii="Arial" w:hAnsi="Arial" w:cs="Arial"/>
                <w:sz w:val="20"/>
                <w:szCs w:val="20"/>
              </w:rPr>
              <w:t>Futamidő</w:t>
            </w:r>
          </w:p>
        </w:tc>
        <w:tc>
          <w:tcPr>
            <w:tcW w:w="6119" w:type="dxa"/>
          </w:tcPr>
          <w:p w:rsidR="003A0B26" w:rsidRPr="00B400CB" w:rsidRDefault="00510E44" w:rsidP="00B400CB">
            <w:pPr>
              <w:pStyle w:val="Listaszerbekezds"/>
              <w:numPr>
                <w:ilvl w:val="0"/>
                <w:numId w:val="24"/>
              </w:numPr>
              <w:spacing w:line="360" w:lineRule="auto"/>
              <w:ind w:left="49" w:firstLine="0"/>
              <w:jc w:val="both"/>
              <w:rPr>
                <w:rFonts w:ascii="Arial" w:hAnsi="Arial" w:cs="Arial"/>
                <w:sz w:val="20"/>
                <w:szCs w:val="20"/>
              </w:rPr>
            </w:pPr>
            <w:r w:rsidRPr="00B400CB">
              <w:rPr>
                <w:rFonts w:ascii="Arial" w:hAnsi="Arial" w:cs="Arial"/>
                <w:sz w:val="20"/>
                <w:szCs w:val="20"/>
              </w:rPr>
              <w:t>új eszköz beszerzése esetén legfeljebb az eszköz Tao. szerinti amortizációjának végéig;</w:t>
            </w:r>
          </w:p>
          <w:p w:rsidR="00510E44" w:rsidRPr="00B400CB" w:rsidRDefault="00510E44" w:rsidP="00B400CB">
            <w:pPr>
              <w:pStyle w:val="Listaszerbekezds"/>
              <w:spacing w:line="360" w:lineRule="auto"/>
              <w:ind w:left="49"/>
              <w:jc w:val="both"/>
              <w:rPr>
                <w:rFonts w:ascii="Arial" w:hAnsi="Arial" w:cs="Arial"/>
                <w:sz w:val="20"/>
                <w:szCs w:val="20"/>
              </w:rPr>
            </w:pPr>
            <w:r w:rsidRPr="00B400CB">
              <w:rPr>
                <w:rFonts w:ascii="Arial" w:hAnsi="Arial" w:cs="Arial"/>
                <w:sz w:val="20"/>
                <w:szCs w:val="20"/>
              </w:rPr>
              <w:t xml:space="preserve">b) használt eszköz beszerzése esetén legfeljebb az eszköz Tao. szerinti amortizációjának végéig, de legfeljebb 5 év. </w:t>
            </w:r>
          </w:p>
          <w:p w:rsidR="00510E44" w:rsidRPr="00B400CB" w:rsidRDefault="00510E44" w:rsidP="00B400CB">
            <w:pPr>
              <w:pStyle w:val="Listaszerbekezds"/>
              <w:spacing w:line="360" w:lineRule="auto"/>
              <w:ind w:left="49"/>
              <w:jc w:val="both"/>
              <w:rPr>
                <w:rFonts w:ascii="Arial" w:hAnsi="Arial" w:cs="Arial"/>
                <w:sz w:val="20"/>
                <w:szCs w:val="20"/>
              </w:rPr>
            </w:pPr>
            <w:r w:rsidRPr="00B400CB">
              <w:rPr>
                <w:rFonts w:ascii="Arial" w:hAnsi="Arial" w:cs="Arial"/>
                <w:sz w:val="20"/>
                <w:szCs w:val="20"/>
              </w:rPr>
              <w:t>c) Képzés, konferencia, kiállításon való ré</w:t>
            </w:r>
            <w:r w:rsidR="00806AE3">
              <w:rPr>
                <w:rFonts w:ascii="Arial" w:hAnsi="Arial" w:cs="Arial"/>
                <w:sz w:val="20"/>
                <w:szCs w:val="20"/>
              </w:rPr>
              <w:t>szvétel esetén legfeljebb 3 év.</w:t>
            </w:r>
          </w:p>
          <w:p w:rsidR="00510E44" w:rsidRPr="00B400CB" w:rsidRDefault="00510E44" w:rsidP="00B400CB">
            <w:pPr>
              <w:pStyle w:val="Listaszerbekezds"/>
              <w:spacing w:line="360" w:lineRule="auto"/>
              <w:ind w:left="49"/>
              <w:jc w:val="both"/>
              <w:rPr>
                <w:rFonts w:ascii="Arial" w:hAnsi="Arial" w:cs="Arial"/>
                <w:sz w:val="20"/>
                <w:szCs w:val="20"/>
              </w:rPr>
            </w:pPr>
            <w:r w:rsidRPr="00B400CB">
              <w:rPr>
                <w:rFonts w:ascii="Arial" w:hAnsi="Arial" w:cs="Arial"/>
                <w:sz w:val="20"/>
                <w:szCs w:val="20"/>
              </w:rPr>
              <w:t>A fenti pontok kombinációja esetén a maximális futamidőt a leghosszabb maximális futamidővel rendelkező hitelcélhoz tartozó futamidő alkalmazásával szükséges meghatározni. A feltüntetett futamidők a lehetséges Türelmi- és/vagy Rendelkezésre Tartási Időt is tartalmazzák</w:t>
            </w:r>
          </w:p>
        </w:tc>
      </w:tr>
    </w:tbl>
    <w:p w:rsidR="00FE3DC9" w:rsidRPr="00B400CB" w:rsidRDefault="00FE3DC9" w:rsidP="00B400CB">
      <w:pPr>
        <w:spacing w:after="0" w:line="360" w:lineRule="auto"/>
        <w:contextualSpacing/>
        <w:jc w:val="both"/>
        <w:rPr>
          <w:rFonts w:ascii="Arial" w:hAnsi="Arial" w:cs="Arial"/>
          <w:b/>
          <w:sz w:val="20"/>
          <w:szCs w:val="20"/>
        </w:rPr>
      </w:pPr>
    </w:p>
    <w:sectPr w:rsidR="00FE3DC9" w:rsidRPr="00B400CB" w:rsidSect="00EE4C71">
      <w:headerReference w:type="default" r:id="rId8"/>
      <w:footerReference w:type="default" r:id="rId9"/>
      <w:pgSz w:w="11906" w:h="16838"/>
      <w:pgMar w:top="1701" w:right="1274" w:bottom="2268" w:left="1247"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993" w:rsidRDefault="00771993" w:rsidP="00FC0811">
      <w:pPr>
        <w:spacing w:after="0" w:line="240" w:lineRule="auto"/>
      </w:pPr>
      <w:r>
        <w:separator/>
      </w:r>
    </w:p>
  </w:endnote>
  <w:endnote w:type="continuationSeparator" w:id="0">
    <w:p w:rsidR="00771993" w:rsidRDefault="00771993" w:rsidP="00FC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Italic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752" w:rsidRDefault="00A07737" w:rsidP="00080443">
    <w:pPr>
      <w:pStyle w:val="llb"/>
      <w:ind w:firstLine="709"/>
    </w:pPr>
    <w:r w:rsidRPr="00E97DEA">
      <w:rPr>
        <w:noProof/>
        <w:sz w:val="16"/>
        <w:szCs w:val="16"/>
        <w:lang w:eastAsia="hu-HU"/>
      </w:rPr>
      <mc:AlternateContent>
        <mc:Choice Requires="wps">
          <w:drawing>
            <wp:anchor distT="45720" distB="45720" distL="114300" distR="114300" simplePos="0" relativeHeight="251667456" behindDoc="0" locked="0" layoutInCell="1" allowOverlap="1" wp14:anchorId="7498BAF5" wp14:editId="2249350D">
              <wp:simplePos x="0" y="0"/>
              <wp:positionH relativeFrom="column">
                <wp:posOffset>-67945</wp:posOffset>
              </wp:positionH>
              <wp:positionV relativeFrom="paragraph">
                <wp:posOffset>-434340</wp:posOffset>
              </wp:positionV>
              <wp:extent cx="2062480" cy="495300"/>
              <wp:effectExtent l="0" t="0" r="0" b="0"/>
              <wp:wrapThrough wrapText="bothSides">
                <wp:wrapPolygon edited="0">
                  <wp:start x="0" y="0"/>
                  <wp:lineTo x="0" y="20769"/>
                  <wp:lineTo x="21347" y="20769"/>
                  <wp:lineTo x="21347" y="0"/>
                  <wp:lineTo x="0" y="0"/>
                </wp:wrapPolygon>
              </wp:wrapThrough>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495300"/>
                      </a:xfrm>
                      <a:prstGeom prst="rect">
                        <a:avLst/>
                      </a:prstGeom>
                      <a:solidFill>
                        <a:srgbClr val="FFFFFF"/>
                      </a:solidFill>
                      <a:ln w="9525">
                        <a:noFill/>
                        <a:miter lim="800000"/>
                        <a:headEnd/>
                        <a:tailEnd/>
                      </a:ln>
                    </wps:spPr>
                    <wps:txbx>
                      <w:txbxContent>
                        <w:p w:rsidR="00B079F1" w:rsidRDefault="00B079F1" w:rsidP="00B079F1">
                          <w:pPr>
                            <w:pStyle w:val="lblc"/>
                            <w:spacing w:line="240" w:lineRule="auto"/>
                            <w:rPr>
                              <w:sz w:val="16"/>
                              <w:szCs w:val="16"/>
                              <w:lang w:val="hu-HU"/>
                            </w:rPr>
                          </w:pPr>
                          <w:r>
                            <w:rPr>
                              <w:sz w:val="16"/>
                              <w:szCs w:val="16"/>
                              <w:lang w:val="hu-HU"/>
                            </w:rPr>
                            <w:t>Széchenyi Programiroda Nonprofit Kft.</w:t>
                          </w:r>
                        </w:p>
                        <w:p w:rsidR="00B079F1" w:rsidRDefault="00B079F1" w:rsidP="00B079F1">
                          <w:pPr>
                            <w:pStyle w:val="lblc"/>
                            <w:spacing w:line="240" w:lineRule="auto"/>
                            <w:rPr>
                              <w:sz w:val="16"/>
                              <w:szCs w:val="16"/>
                              <w:lang w:val="hu-HU"/>
                            </w:rPr>
                          </w:pPr>
                          <w:r>
                            <w:rPr>
                              <w:sz w:val="16"/>
                              <w:szCs w:val="16"/>
                              <w:lang w:val="hu-HU"/>
                            </w:rPr>
                            <w:t>1053 Budapest, Szép u. 2. IV. em.</w:t>
                          </w:r>
                        </w:p>
                        <w:p w:rsidR="00B079F1" w:rsidRPr="00FB2C3A" w:rsidRDefault="00771993" w:rsidP="00B079F1">
                          <w:pPr>
                            <w:pStyle w:val="lblc"/>
                            <w:spacing w:line="240" w:lineRule="auto"/>
                            <w:rPr>
                              <w:sz w:val="16"/>
                              <w:szCs w:val="16"/>
                            </w:rPr>
                          </w:pPr>
                          <w:hyperlink r:id="rId1" w:history="1">
                            <w:r w:rsidR="00B079F1" w:rsidRPr="00183C44">
                              <w:rPr>
                                <w:rStyle w:val="Hiperhivatkozs"/>
                                <w:sz w:val="16"/>
                                <w:szCs w:val="16"/>
                                <w:lang w:val="hu-HU"/>
                              </w:rPr>
                              <w:t>info@szpi.hu</w:t>
                            </w:r>
                          </w:hyperlink>
                          <w:r w:rsidR="00B079F1">
                            <w:rPr>
                              <w:sz w:val="16"/>
                              <w:szCs w:val="16"/>
                              <w:lang w:val="hu-HU"/>
                            </w:rPr>
                            <w:t xml:space="preserve"> </w:t>
                          </w:r>
                          <w:hyperlink r:id="rId2" w:history="1">
                            <w:r w:rsidR="00B079F1" w:rsidRPr="0067666A">
                              <w:rPr>
                                <w:rStyle w:val="Hiperhivatkozs"/>
                                <w:sz w:val="16"/>
                                <w:szCs w:val="16"/>
                                <w:lang w:val="hu-HU"/>
                              </w:rPr>
                              <w:t>www.szpi.hu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8BAF5" id="_x0000_t202" coordsize="21600,21600" o:spt="202" path="m,l,21600r21600,l21600,xe">
              <v:stroke joinstyle="miter"/>
              <v:path gradientshapeok="t" o:connecttype="rect"/>
            </v:shapetype>
            <v:shape id="_x0000_s1027" type="#_x0000_t202" style="position:absolute;left:0;text-align:left;margin-left:-5.35pt;margin-top:-34.2pt;width:162.4pt;height:3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" stroked="f">
              <v:textbox>
                <w:txbxContent>
                  <w:p w:rsidR="00B079F1" w:rsidRDefault="00B079F1" w:rsidP="00B079F1">
                    <w:pPr>
                      <w:pStyle w:val="lblc"/>
                      <w:spacing w:line="240" w:lineRule="auto"/>
                      <w:rPr>
                        <w:sz w:val="16"/>
                        <w:szCs w:val="16"/>
                        <w:lang w:val="hu-HU"/>
                      </w:rPr>
                    </w:pPr>
                    <w:r>
                      <w:rPr>
                        <w:sz w:val="16"/>
                        <w:szCs w:val="16"/>
                        <w:lang w:val="hu-HU"/>
                      </w:rPr>
                      <w:t>Széchenyi Programiroda Nonprofit Kft.</w:t>
                    </w:r>
                  </w:p>
                  <w:p w:rsidR="00B079F1" w:rsidRDefault="00B079F1" w:rsidP="00B079F1">
                    <w:pPr>
                      <w:pStyle w:val="lblc"/>
                      <w:spacing w:line="240" w:lineRule="auto"/>
                      <w:rPr>
                        <w:sz w:val="16"/>
                        <w:szCs w:val="16"/>
                        <w:lang w:val="hu-HU"/>
                      </w:rPr>
                    </w:pPr>
                    <w:r>
                      <w:rPr>
                        <w:sz w:val="16"/>
                        <w:szCs w:val="16"/>
                        <w:lang w:val="hu-HU"/>
                      </w:rPr>
                      <w:t>1053 Budapest, Szép u. 2. IV. em.</w:t>
                    </w:r>
                  </w:p>
                  <w:p w:rsidR="00B079F1" w:rsidRPr="00FB2C3A" w:rsidRDefault="00B400CB" w:rsidP="00B079F1">
                    <w:pPr>
                      <w:pStyle w:val="lblc"/>
                      <w:spacing w:line="240" w:lineRule="auto"/>
                      <w:rPr>
                        <w:sz w:val="16"/>
                        <w:szCs w:val="16"/>
                      </w:rPr>
                    </w:pPr>
                    <w:hyperlink r:id="rId3" w:history="1">
                      <w:r w:rsidR="00B079F1" w:rsidRPr="00183C44">
                        <w:rPr>
                          <w:rStyle w:val="Hiperhivatkozs"/>
                          <w:sz w:val="16"/>
                          <w:szCs w:val="16"/>
                          <w:lang w:val="hu-HU"/>
                        </w:rPr>
                        <w:t>info@szpi.hu</w:t>
                      </w:r>
                    </w:hyperlink>
                    <w:r w:rsidR="00B079F1">
                      <w:rPr>
                        <w:sz w:val="16"/>
                        <w:szCs w:val="16"/>
                        <w:lang w:val="hu-HU"/>
                      </w:rPr>
                      <w:t xml:space="preserve"> </w:t>
                    </w:r>
                    <w:hyperlink r:id="rId4" w:history="1">
                      <w:r w:rsidR="00B079F1" w:rsidRPr="0067666A">
                        <w:rPr>
                          <w:rStyle w:val="Hiperhivatkozs"/>
                          <w:sz w:val="16"/>
                          <w:szCs w:val="16"/>
                          <w:lang w:val="hu-HU"/>
                        </w:rPr>
                        <w:t>www.szpi.hu</w:t>
                      </w:r>
                    </w:hyperlink>
                  </w:p>
                </w:txbxContent>
              </v:textbox>
              <w10:wrap type="through"/>
            </v:shape>
          </w:pict>
        </mc:Fallback>
      </mc:AlternateContent>
    </w:r>
    <w:r w:rsidR="000B6E59">
      <w:rPr>
        <w:rFonts w:ascii="Arial" w:hAnsi="Arial" w:cs="Arial"/>
        <w:b/>
        <w:caps/>
        <w:noProof/>
        <w:color w:val="404040" w:themeColor="text1" w:themeTint="BF"/>
        <w:sz w:val="24"/>
        <w:lang w:eastAsia="hu-HU"/>
      </w:rPr>
      <w:drawing>
        <wp:anchor distT="0" distB="0" distL="114300" distR="114300" simplePos="0" relativeHeight="251663360" behindDoc="0" locked="0" layoutInCell="1" allowOverlap="1" wp14:anchorId="6D850ADD" wp14:editId="23FEA3A4">
          <wp:simplePos x="0" y="0"/>
          <wp:positionH relativeFrom="margin">
            <wp:align>left</wp:align>
          </wp:positionH>
          <wp:positionV relativeFrom="bottomMargin">
            <wp:posOffset>20955</wp:posOffset>
          </wp:positionV>
          <wp:extent cx="1800225" cy="247650"/>
          <wp:effectExtent l="0" t="0" r="9525" b="0"/>
          <wp:wrapThrough wrapText="bothSides">
            <wp:wrapPolygon edited="0">
              <wp:start x="0" y="0"/>
              <wp:lineTo x="0" y="19938"/>
              <wp:lineTo x="21486" y="19938"/>
              <wp:lineTo x="21486" y="0"/>
              <wp:lineTo x="0" y="0"/>
            </wp:wrapPolygon>
          </wp:wrapThrough>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PI_logo_nag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247650"/>
                  </a:xfrm>
                  <a:prstGeom prst="rect">
                    <a:avLst/>
                  </a:prstGeom>
                </pic:spPr>
              </pic:pic>
            </a:graphicData>
          </a:graphic>
          <wp14:sizeRelH relativeFrom="margin">
            <wp14:pctWidth>0</wp14:pctWidth>
          </wp14:sizeRelH>
          <wp14:sizeRelV relativeFrom="margin">
            <wp14:pctHeight>0</wp14:pctHeight>
          </wp14:sizeRelV>
        </wp:anchor>
      </w:drawing>
    </w:r>
    <w:r w:rsidR="00FD2C67">
      <w:rPr>
        <w:noProof/>
        <w:lang w:eastAsia="hu-HU"/>
      </w:rPr>
      <w:drawing>
        <wp:anchor distT="0" distB="0" distL="114300" distR="114300" simplePos="0" relativeHeight="251659264" behindDoc="1" locked="0" layoutInCell="1" allowOverlap="1" wp14:anchorId="5F89D86A" wp14:editId="46404EF2">
          <wp:simplePos x="0" y="0"/>
          <wp:positionH relativeFrom="rightMargin">
            <wp:posOffset>-3263265</wp:posOffset>
          </wp:positionH>
          <wp:positionV relativeFrom="page">
            <wp:align>bottom</wp:align>
          </wp:positionV>
          <wp:extent cx="4108450" cy="2839085"/>
          <wp:effectExtent l="0" t="0" r="6350" b="0"/>
          <wp:wrapTight wrapText="bothSides">
            <wp:wrapPolygon edited="0">
              <wp:start x="13921" y="1304"/>
              <wp:lineTo x="12720" y="1739"/>
              <wp:lineTo x="8914" y="3478"/>
              <wp:lineTo x="7812" y="4928"/>
              <wp:lineTo x="6610" y="6232"/>
              <wp:lineTo x="5008" y="8551"/>
              <wp:lineTo x="3806" y="10870"/>
              <wp:lineTo x="2904" y="13189"/>
              <wp:lineTo x="2304" y="15508"/>
              <wp:lineTo x="1903" y="17827"/>
              <wp:lineTo x="1602" y="21450"/>
              <wp:lineTo x="21533" y="21450"/>
              <wp:lineTo x="21533" y="2174"/>
              <wp:lineTo x="17527" y="1304"/>
              <wp:lineTo x="13921" y="1304"/>
            </wp:wrapPolygon>
          </wp:wrapTight>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hivo_kedv_2020_A4_b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08450" cy="28390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993" w:rsidRDefault="00771993" w:rsidP="00FC0811">
      <w:pPr>
        <w:spacing w:after="0" w:line="240" w:lineRule="auto"/>
      </w:pPr>
      <w:r>
        <w:separator/>
      </w:r>
    </w:p>
  </w:footnote>
  <w:footnote w:type="continuationSeparator" w:id="0">
    <w:p w:rsidR="00771993" w:rsidRDefault="00771993" w:rsidP="00FC0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DEA" w:rsidRPr="00EE4C71" w:rsidRDefault="00271476" w:rsidP="00EE4C71">
    <w:pPr>
      <w:pStyle w:val="lfej"/>
      <w:tabs>
        <w:tab w:val="clear" w:pos="4536"/>
        <w:tab w:val="clear" w:pos="9072"/>
      </w:tabs>
      <w:ind w:left="4820"/>
      <w:jc w:val="right"/>
      <w:rPr>
        <w:rFonts w:ascii="Arial" w:hAnsi="Arial" w:cs="Arial"/>
        <w:b/>
        <w:color w:val="244BAE"/>
        <w:sz w:val="24"/>
        <w:szCs w:val="24"/>
      </w:rPr>
    </w:pPr>
    <w:r w:rsidRPr="00EE4C71">
      <w:rPr>
        <w:rFonts w:ascii="Arial" w:hAnsi="Arial" w:cs="Arial"/>
        <w:b/>
        <w:noProof/>
        <w:color w:val="244BAE"/>
        <w:sz w:val="24"/>
        <w:szCs w:val="24"/>
        <w:lang w:eastAsia="hu-HU"/>
      </w:rPr>
      <mc:AlternateContent>
        <mc:Choice Requires="wps">
          <w:drawing>
            <wp:anchor distT="45720" distB="45720" distL="114300" distR="114300" simplePos="0" relativeHeight="251668480" behindDoc="0" locked="0" layoutInCell="1" allowOverlap="1" wp14:anchorId="55B0AEC3" wp14:editId="762D5377">
              <wp:simplePos x="0" y="0"/>
              <wp:positionH relativeFrom="page">
                <wp:posOffset>714375</wp:posOffset>
              </wp:positionH>
              <wp:positionV relativeFrom="page">
                <wp:posOffset>457200</wp:posOffset>
              </wp:positionV>
              <wp:extent cx="3000375" cy="314325"/>
              <wp:effectExtent l="0" t="0" r="9525" b="9525"/>
              <wp:wrapThrough wrapText="bothSides">
                <wp:wrapPolygon edited="0">
                  <wp:start x="0" y="0"/>
                  <wp:lineTo x="0" y="20945"/>
                  <wp:lineTo x="21531" y="20945"/>
                  <wp:lineTo x="21531" y="0"/>
                  <wp:lineTo x="0" y="0"/>
                </wp:wrapPolygon>
              </wp:wrapThrough>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14325"/>
                      </a:xfrm>
                      <a:prstGeom prst="rect">
                        <a:avLst/>
                      </a:prstGeom>
                      <a:solidFill>
                        <a:srgbClr val="FFFFFF"/>
                      </a:solidFill>
                      <a:ln w="9525">
                        <a:noFill/>
                        <a:miter lim="800000"/>
                        <a:headEnd/>
                        <a:tailEnd/>
                      </a:ln>
                    </wps:spPr>
                    <wps:txbx>
                      <w:txbxContent>
                        <w:p w:rsidR="00B079F1" w:rsidRPr="00EE4C71" w:rsidRDefault="00B079F1" w:rsidP="00B079F1">
                          <w:pPr>
                            <w:rPr>
                              <w:rFonts w:ascii="Arial" w:hAnsi="Arial" w:cs="Arial"/>
                              <w:b/>
                              <w:color w:val="1F497D"/>
                              <w:sz w:val="24"/>
                              <w:szCs w:val="24"/>
                            </w:rPr>
                          </w:pPr>
                          <w:r w:rsidRPr="00EE4C71">
                            <w:rPr>
                              <w:rFonts w:ascii="Arial" w:hAnsi="Arial" w:cs="Arial"/>
                              <w:b/>
                              <w:color w:val="244BAE"/>
                              <w:sz w:val="24"/>
                              <w:szCs w:val="24"/>
                            </w:rPr>
                            <w:t>SZÉCHENYI PROGRAMIRODA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0AEC3" id="_x0000_t202" coordsize="21600,21600" o:spt="202" path="m,l,21600r21600,l21600,xe">
              <v:stroke joinstyle="miter"/>
              <v:path gradientshapeok="t" o:connecttype="rect"/>
            </v:shapetype>
            <v:shape id="Szövegdoboz 2" o:spid="_x0000_s1026" type="#_x0000_t202" style="position:absolute;left:0;text-align:left;margin-left:56.25pt;margin-top:36pt;width:236.25pt;height:24.7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" stroked="f">
              <v:textbox>
                <w:txbxContent>
                  <w:p w:rsidR="00B079F1" w:rsidRPr="00EE4C71" w:rsidRDefault="00B079F1" w:rsidP="00B079F1">
                    <w:pPr>
                      <w:rPr>
                        <w:rFonts w:ascii="Arial" w:hAnsi="Arial" w:cs="Arial"/>
                        <w:b/>
                        <w:color w:val="1F497D"/>
                        <w:sz w:val="24"/>
                        <w:szCs w:val="24"/>
                      </w:rPr>
                    </w:pPr>
                    <w:r w:rsidRPr="00EE4C71">
                      <w:rPr>
                        <w:rFonts w:ascii="Arial" w:hAnsi="Arial" w:cs="Arial"/>
                        <w:b/>
                        <w:color w:val="244BAE"/>
                        <w:sz w:val="24"/>
                        <w:szCs w:val="24"/>
                      </w:rPr>
                      <w:t>SZÉCHENYI PROGRAMIRODA</w:t>
                    </w:r>
                  </w:p>
                </w:txbxContent>
              </v:textbox>
              <w10:wrap type="through" anchorx="page" anchory="page"/>
            </v:shape>
          </w:pict>
        </mc:Fallback>
      </mc:AlternateContent>
    </w:r>
    <w:r w:rsidR="00E97DEA" w:rsidRPr="00EE4C71">
      <w:rPr>
        <w:rFonts w:ascii="Arial" w:hAnsi="Arial" w:cs="Arial"/>
        <w:b/>
        <w:color w:val="244BAE"/>
        <w:sz w:val="24"/>
        <w:szCs w:val="24"/>
      </w:rPr>
      <w:t xml:space="preserve">KÖFOP-3.3.3-15-2016-00001 </w:t>
    </w:r>
  </w:p>
  <w:p w:rsidR="00E97DEA" w:rsidRPr="00F83D5C" w:rsidRDefault="00E97DEA" w:rsidP="00271476">
    <w:pPr>
      <w:pStyle w:val="lfej"/>
      <w:tabs>
        <w:tab w:val="clear" w:pos="4536"/>
        <w:tab w:val="clear" w:pos="9072"/>
      </w:tabs>
      <w:ind w:left="4820"/>
      <w:rPr>
        <w:rFonts w:ascii="Arial" w:hAnsi="Arial" w:cs="Arial"/>
        <w:sz w:val="20"/>
        <w:szCs w:val="20"/>
      </w:rPr>
    </w:pPr>
  </w:p>
  <w:p w:rsidR="004D41EF" w:rsidRPr="00E97DEA" w:rsidRDefault="004D41EF" w:rsidP="00271476">
    <w:pPr>
      <w:pStyle w:val="lfej"/>
      <w:tabs>
        <w:tab w:val="clear" w:pos="4536"/>
        <w:tab w:val="clear" w:pos="9072"/>
      </w:tabs>
      <w:ind w:left="482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95CB2"/>
    <w:multiLevelType w:val="hybridMultilevel"/>
    <w:tmpl w:val="D51ACA0A"/>
    <w:lvl w:ilvl="0" w:tplc="8E12D70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9920F3"/>
    <w:multiLevelType w:val="hybridMultilevel"/>
    <w:tmpl w:val="6C28BF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EC154D"/>
    <w:multiLevelType w:val="hybridMultilevel"/>
    <w:tmpl w:val="DDDE16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EB3792"/>
    <w:multiLevelType w:val="hybridMultilevel"/>
    <w:tmpl w:val="4B0ECB24"/>
    <w:lvl w:ilvl="0" w:tplc="2C2027C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1D65B4"/>
    <w:multiLevelType w:val="hybridMultilevel"/>
    <w:tmpl w:val="908CDFF8"/>
    <w:lvl w:ilvl="0" w:tplc="FF562242">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945581"/>
    <w:multiLevelType w:val="hybridMultilevel"/>
    <w:tmpl w:val="F148F726"/>
    <w:lvl w:ilvl="0" w:tplc="C624D758">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6" w15:restartNumberingAfterBreak="0">
    <w:nsid w:val="144847CD"/>
    <w:multiLevelType w:val="hybridMultilevel"/>
    <w:tmpl w:val="08DC36E4"/>
    <w:lvl w:ilvl="0" w:tplc="E1703BEA">
      <w:start w:val="8"/>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7" w15:restartNumberingAfterBreak="0">
    <w:nsid w:val="1537059A"/>
    <w:multiLevelType w:val="hybridMultilevel"/>
    <w:tmpl w:val="8874345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A512518"/>
    <w:multiLevelType w:val="hybridMultilevel"/>
    <w:tmpl w:val="3ABCAD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8D1D14"/>
    <w:multiLevelType w:val="hybridMultilevel"/>
    <w:tmpl w:val="5B32068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9A73B8"/>
    <w:multiLevelType w:val="hybridMultilevel"/>
    <w:tmpl w:val="396E8B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2FD171F"/>
    <w:multiLevelType w:val="hybridMultilevel"/>
    <w:tmpl w:val="3D2C24D6"/>
    <w:lvl w:ilvl="0" w:tplc="8ADEF6F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391549F"/>
    <w:multiLevelType w:val="hybridMultilevel"/>
    <w:tmpl w:val="355432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87907C8"/>
    <w:multiLevelType w:val="hybridMultilevel"/>
    <w:tmpl w:val="B0EA752A"/>
    <w:lvl w:ilvl="0" w:tplc="89D8CC0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90467AD"/>
    <w:multiLevelType w:val="hybridMultilevel"/>
    <w:tmpl w:val="8624B5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A682B30"/>
    <w:multiLevelType w:val="hybridMultilevel"/>
    <w:tmpl w:val="F8E8A2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BA66B70"/>
    <w:multiLevelType w:val="multilevel"/>
    <w:tmpl w:val="5D82D3E6"/>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FC35C6"/>
    <w:multiLevelType w:val="hybridMultilevel"/>
    <w:tmpl w:val="0FB875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8772701"/>
    <w:multiLevelType w:val="hybridMultilevel"/>
    <w:tmpl w:val="ACD87564"/>
    <w:lvl w:ilvl="0" w:tplc="8E12D70E">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EF2330D"/>
    <w:multiLevelType w:val="hybridMultilevel"/>
    <w:tmpl w:val="A51A4D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F0A180D"/>
    <w:multiLevelType w:val="hybridMultilevel"/>
    <w:tmpl w:val="0DB07A76"/>
    <w:lvl w:ilvl="0" w:tplc="8ADA730C">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1" w15:restartNumberingAfterBreak="0">
    <w:nsid w:val="7A171A62"/>
    <w:multiLevelType w:val="hybridMultilevel"/>
    <w:tmpl w:val="1546A47E"/>
    <w:lvl w:ilvl="0" w:tplc="373A299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7E7946D1"/>
    <w:multiLevelType w:val="hybridMultilevel"/>
    <w:tmpl w:val="648266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F4F3C70"/>
    <w:multiLevelType w:val="multilevel"/>
    <w:tmpl w:val="5D82D3E6"/>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8"/>
  </w:num>
  <w:num w:numId="3">
    <w:abstractNumId w:val="3"/>
  </w:num>
  <w:num w:numId="4">
    <w:abstractNumId w:val="12"/>
  </w:num>
  <w:num w:numId="5">
    <w:abstractNumId w:val="23"/>
  </w:num>
  <w:num w:numId="6">
    <w:abstractNumId w:val="16"/>
  </w:num>
  <w:num w:numId="7">
    <w:abstractNumId w:val="22"/>
  </w:num>
  <w:num w:numId="8">
    <w:abstractNumId w:val="4"/>
  </w:num>
  <w:num w:numId="9">
    <w:abstractNumId w:val="21"/>
  </w:num>
  <w:num w:numId="10">
    <w:abstractNumId w:val="17"/>
  </w:num>
  <w:num w:numId="11">
    <w:abstractNumId w:val="15"/>
  </w:num>
  <w:num w:numId="12">
    <w:abstractNumId w:val="2"/>
  </w:num>
  <w:num w:numId="13">
    <w:abstractNumId w:val="7"/>
  </w:num>
  <w:num w:numId="14">
    <w:abstractNumId w:val="8"/>
  </w:num>
  <w:num w:numId="15">
    <w:abstractNumId w:val="14"/>
  </w:num>
  <w:num w:numId="16">
    <w:abstractNumId w:val="10"/>
  </w:num>
  <w:num w:numId="17">
    <w:abstractNumId w:val="5"/>
  </w:num>
  <w:num w:numId="18">
    <w:abstractNumId w:val="6"/>
  </w:num>
  <w:num w:numId="19">
    <w:abstractNumId w:val="19"/>
  </w:num>
  <w:num w:numId="20">
    <w:abstractNumId w:val="9"/>
  </w:num>
  <w:num w:numId="21">
    <w:abstractNumId w:val="20"/>
  </w:num>
  <w:num w:numId="22">
    <w:abstractNumId w:val="13"/>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11"/>
    <w:rsid w:val="00000F52"/>
    <w:rsid w:val="00010141"/>
    <w:rsid w:val="00011AC5"/>
    <w:rsid w:val="00015FB9"/>
    <w:rsid w:val="0001672E"/>
    <w:rsid w:val="00022083"/>
    <w:rsid w:val="0002476A"/>
    <w:rsid w:val="00025585"/>
    <w:rsid w:val="00026C8A"/>
    <w:rsid w:val="000334C3"/>
    <w:rsid w:val="00045281"/>
    <w:rsid w:val="00046345"/>
    <w:rsid w:val="000610BE"/>
    <w:rsid w:val="0007480B"/>
    <w:rsid w:val="00075990"/>
    <w:rsid w:val="00080443"/>
    <w:rsid w:val="00081A6B"/>
    <w:rsid w:val="000905A7"/>
    <w:rsid w:val="000A640C"/>
    <w:rsid w:val="000B29DF"/>
    <w:rsid w:val="000B54AC"/>
    <w:rsid w:val="000B6E59"/>
    <w:rsid w:val="000D18FA"/>
    <w:rsid w:val="000D4334"/>
    <w:rsid w:val="000E1247"/>
    <w:rsid w:val="000E2F31"/>
    <w:rsid w:val="000F514F"/>
    <w:rsid w:val="001077A4"/>
    <w:rsid w:val="00130F89"/>
    <w:rsid w:val="00132567"/>
    <w:rsid w:val="00165513"/>
    <w:rsid w:val="00167B1F"/>
    <w:rsid w:val="00174F2C"/>
    <w:rsid w:val="00184C75"/>
    <w:rsid w:val="00184DBD"/>
    <w:rsid w:val="001926F3"/>
    <w:rsid w:val="001A22F3"/>
    <w:rsid w:val="001A3146"/>
    <w:rsid w:val="001D5409"/>
    <w:rsid w:val="001F087F"/>
    <w:rsid w:val="001F2B8F"/>
    <w:rsid w:val="001F3BF3"/>
    <w:rsid w:val="00205752"/>
    <w:rsid w:val="00205BF1"/>
    <w:rsid w:val="00206492"/>
    <w:rsid w:val="00214E7D"/>
    <w:rsid w:val="00241DFC"/>
    <w:rsid w:val="00254A5D"/>
    <w:rsid w:val="00254C36"/>
    <w:rsid w:val="00254D7E"/>
    <w:rsid w:val="00271476"/>
    <w:rsid w:val="00272174"/>
    <w:rsid w:val="002738B9"/>
    <w:rsid w:val="00282139"/>
    <w:rsid w:val="002B1C9E"/>
    <w:rsid w:val="002B40C1"/>
    <w:rsid w:val="002D39F6"/>
    <w:rsid w:val="002F6994"/>
    <w:rsid w:val="002F6D18"/>
    <w:rsid w:val="002F6D5B"/>
    <w:rsid w:val="003022C5"/>
    <w:rsid w:val="00323A0A"/>
    <w:rsid w:val="00345C38"/>
    <w:rsid w:val="00374300"/>
    <w:rsid w:val="003805AD"/>
    <w:rsid w:val="003913FF"/>
    <w:rsid w:val="00395985"/>
    <w:rsid w:val="003A0B26"/>
    <w:rsid w:val="003A0C1C"/>
    <w:rsid w:val="003A242D"/>
    <w:rsid w:val="003B1D78"/>
    <w:rsid w:val="003B5793"/>
    <w:rsid w:val="003B662D"/>
    <w:rsid w:val="003C7633"/>
    <w:rsid w:val="003D3621"/>
    <w:rsid w:val="003D6A2D"/>
    <w:rsid w:val="003F107B"/>
    <w:rsid w:val="003F3228"/>
    <w:rsid w:val="003F6612"/>
    <w:rsid w:val="00405CCB"/>
    <w:rsid w:val="0040618F"/>
    <w:rsid w:val="00417CAC"/>
    <w:rsid w:val="00417F62"/>
    <w:rsid w:val="004318C8"/>
    <w:rsid w:val="00445894"/>
    <w:rsid w:val="00447F00"/>
    <w:rsid w:val="00456DC0"/>
    <w:rsid w:val="00471CAE"/>
    <w:rsid w:val="004836F3"/>
    <w:rsid w:val="00496760"/>
    <w:rsid w:val="004A309C"/>
    <w:rsid w:val="004A3F56"/>
    <w:rsid w:val="004A4BEE"/>
    <w:rsid w:val="004B0A76"/>
    <w:rsid w:val="004D355F"/>
    <w:rsid w:val="004D41EF"/>
    <w:rsid w:val="004E4833"/>
    <w:rsid w:val="0050651C"/>
    <w:rsid w:val="00506B0C"/>
    <w:rsid w:val="005071C8"/>
    <w:rsid w:val="005102E7"/>
    <w:rsid w:val="00510E44"/>
    <w:rsid w:val="00515301"/>
    <w:rsid w:val="00522871"/>
    <w:rsid w:val="00532D63"/>
    <w:rsid w:val="00541007"/>
    <w:rsid w:val="00543B6F"/>
    <w:rsid w:val="005559A1"/>
    <w:rsid w:val="0055793A"/>
    <w:rsid w:val="00557E15"/>
    <w:rsid w:val="0056007C"/>
    <w:rsid w:val="00560433"/>
    <w:rsid w:val="005607D8"/>
    <w:rsid w:val="00571C3A"/>
    <w:rsid w:val="00576AF9"/>
    <w:rsid w:val="005942AA"/>
    <w:rsid w:val="005A140B"/>
    <w:rsid w:val="005A7038"/>
    <w:rsid w:val="005B0BD1"/>
    <w:rsid w:val="005B589F"/>
    <w:rsid w:val="005C013F"/>
    <w:rsid w:val="005D16CF"/>
    <w:rsid w:val="005D3C6F"/>
    <w:rsid w:val="005E3E87"/>
    <w:rsid w:val="005E7F0E"/>
    <w:rsid w:val="00604939"/>
    <w:rsid w:val="00606A50"/>
    <w:rsid w:val="00613041"/>
    <w:rsid w:val="006163C9"/>
    <w:rsid w:val="00633C8C"/>
    <w:rsid w:val="00635850"/>
    <w:rsid w:val="0065187D"/>
    <w:rsid w:val="00655DD8"/>
    <w:rsid w:val="00662D1D"/>
    <w:rsid w:val="0068092D"/>
    <w:rsid w:val="00685FED"/>
    <w:rsid w:val="00686A58"/>
    <w:rsid w:val="00690B23"/>
    <w:rsid w:val="006A31E3"/>
    <w:rsid w:val="006D18D7"/>
    <w:rsid w:val="006E5F7A"/>
    <w:rsid w:val="006F6BF9"/>
    <w:rsid w:val="007050E8"/>
    <w:rsid w:val="0071199B"/>
    <w:rsid w:val="0071219B"/>
    <w:rsid w:val="00723C6F"/>
    <w:rsid w:val="00727E41"/>
    <w:rsid w:val="00731214"/>
    <w:rsid w:val="007321D0"/>
    <w:rsid w:val="007327CB"/>
    <w:rsid w:val="00732FFF"/>
    <w:rsid w:val="0074020E"/>
    <w:rsid w:val="007447A6"/>
    <w:rsid w:val="00746205"/>
    <w:rsid w:val="007562E5"/>
    <w:rsid w:val="00764A05"/>
    <w:rsid w:val="007670CB"/>
    <w:rsid w:val="00771993"/>
    <w:rsid w:val="00776921"/>
    <w:rsid w:val="00780A22"/>
    <w:rsid w:val="00790867"/>
    <w:rsid w:val="007A1E76"/>
    <w:rsid w:val="007B0D4F"/>
    <w:rsid w:val="007C4793"/>
    <w:rsid w:val="007D631B"/>
    <w:rsid w:val="007D6F0B"/>
    <w:rsid w:val="007F327B"/>
    <w:rsid w:val="00802733"/>
    <w:rsid w:val="00806AE3"/>
    <w:rsid w:val="00807828"/>
    <w:rsid w:val="00813A8A"/>
    <w:rsid w:val="00814D8D"/>
    <w:rsid w:val="00823F6A"/>
    <w:rsid w:val="00833594"/>
    <w:rsid w:val="00847C68"/>
    <w:rsid w:val="00870517"/>
    <w:rsid w:val="0087365D"/>
    <w:rsid w:val="008941FC"/>
    <w:rsid w:val="008A44C2"/>
    <w:rsid w:val="008A4FA6"/>
    <w:rsid w:val="008A5AEC"/>
    <w:rsid w:val="008A7EA2"/>
    <w:rsid w:val="008F078E"/>
    <w:rsid w:val="008F6552"/>
    <w:rsid w:val="009039F9"/>
    <w:rsid w:val="00912C9D"/>
    <w:rsid w:val="0093704C"/>
    <w:rsid w:val="00952A8C"/>
    <w:rsid w:val="009656EB"/>
    <w:rsid w:val="00967DBF"/>
    <w:rsid w:val="00970B5A"/>
    <w:rsid w:val="00986DA7"/>
    <w:rsid w:val="009876BE"/>
    <w:rsid w:val="0099023B"/>
    <w:rsid w:val="0099339A"/>
    <w:rsid w:val="009A0E94"/>
    <w:rsid w:val="009A3C0A"/>
    <w:rsid w:val="009A447E"/>
    <w:rsid w:val="00A07737"/>
    <w:rsid w:val="00A07BD6"/>
    <w:rsid w:val="00A11AD2"/>
    <w:rsid w:val="00A42D3E"/>
    <w:rsid w:val="00A575A3"/>
    <w:rsid w:val="00A662C9"/>
    <w:rsid w:val="00A806F2"/>
    <w:rsid w:val="00A819C5"/>
    <w:rsid w:val="00A847F2"/>
    <w:rsid w:val="00A90941"/>
    <w:rsid w:val="00A93C06"/>
    <w:rsid w:val="00A95046"/>
    <w:rsid w:val="00AA0DEA"/>
    <w:rsid w:val="00AA35E5"/>
    <w:rsid w:val="00AB28E9"/>
    <w:rsid w:val="00AC527C"/>
    <w:rsid w:val="00AD15A2"/>
    <w:rsid w:val="00AD2C7D"/>
    <w:rsid w:val="00AD53E5"/>
    <w:rsid w:val="00AE752A"/>
    <w:rsid w:val="00AF061D"/>
    <w:rsid w:val="00AF1F90"/>
    <w:rsid w:val="00AF214D"/>
    <w:rsid w:val="00AF698B"/>
    <w:rsid w:val="00AF738B"/>
    <w:rsid w:val="00B017F4"/>
    <w:rsid w:val="00B05987"/>
    <w:rsid w:val="00B079F1"/>
    <w:rsid w:val="00B153F2"/>
    <w:rsid w:val="00B15E50"/>
    <w:rsid w:val="00B15FED"/>
    <w:rsid w:val="00B22965"/>
    <w:rsid w:val="00B30C47"/>
    <w:rsid w:val="00B34EA7"/>
    <w:rsid w:val="00B375FD"/>
    <w:rsid w:val="00B400CB"/>
    <w:rsid w:val="00B44FEE"/>
    <w:rsid w:val="00B541B1"/>
    <w:rsid w:val="00B622A0"/>
    <w:rsid w:val="00B70CD8"/>
    <w:rsid w:val="00B768BA"/>
    <w:rsid w:val="00B82185"/>
    <w:rsid w:val="00B83E82"/>
    <w:rsid w:val="00B91164"/>
    <w:rsid w:val="00B94E1D"/>
    <w:rsid w:val="00B95885"/>
    <w:rsid w:val="00BA51AD"/>
    <w:rsid w:val="00BC5528"/>
    <w:rsid w:val="00BC6C2E"/>
    <w:rsid w:val="00BD4F92"/>
    <w:rsid w:val="00BE39F5"/>
    <w:rsid w:val="00BE5EF8"/>
    <w:rsid w:val="00BF333C"/>
    <w:rsid w:val="00BF5C52"/>
    <w:rsid w:val="00C1555B"/>
    <w:rsid w:val="00C223B3"/>
    <w:rsid w:val="00C226D8"/>
    <w:rsid w:val="00C46EB0"/>
    <w:rsid w:val="00C5132D"/>
    <w:rsid w:val="00C55D8D"/>
    <w:rsid w:val="00C63891"/>
    <w:rsid w:val="00C648D5"/>
    <w:rsid w:val="00C80444"/>
    <w:rsid w:val="00C84166"/>
    <w:rsid w:val="00C903BD"/>
    <w:rsid w:val="00C973AC"/>
    <w:rsid w:val="00CA17AD"/>
    <w:rsid w:val="00CA1D20"/>
    <w:rsid w:val="00CA5A83"/>
    <w:rsid w:val="00CC08C5"/>
    <w:rsid w:val="00CD5D76"/>
    <w:rsid w:val="00CF1518"/>
    <w:rsid w:val="00CF53DF"/>
    <w:rsid w:val="00D17E96"/>
    <w:rsid w:val="00D213BD"/>
    <w:rsid w:val="00D324DB"/>
    <w:rsid w:val="00D43DE4"/>
    <w:rsid w:val="00D45B78"/>
    <w:rsid w:val="00D91BF7"/>
    <w:rsid w:val="00D944D2"/>
    <w:rsid w:val="00D96096"/>
    <w:rsid w:val="00D97CA7"/>
    <w:rsid w:val="00DA00B4"/>
    <w:rsid w:val="00DB66C5"/>
    <w:rsid w:val="00DC3F7D"/>
    <w:rsid w:val="00DD28F1"/>
    <w:rsid w:val="00DD4376"/>
    <w:rsid w:val="00DE3FF1"/>
    <w:rsid w:val="00DE47CD"/>
    <w:rsid w:val="00DF19DD"/>
    <w:rsid w:val="00DF7465"/>
    <w:rsid w:val="00E54087"/>
    <w:rsid w:val="00E55AC7"/>
    <w:rsid w:val="00E56BD5"/>
    <w:rsid w:val="00E6622E"/>
    <w:rsid w:val="00E7619B"/>
    <w:rsid w:val="00E830F5"/>
    <w:rsid w:val="00E8526C"/>
    <w:rsid w:val="00E93E15"/>
    <w:rsid w:val="00E97DEA"/>
    <w:rsid w:val="00EA7D72"/>
    <w:rsid w:val="00EB2648"/>
    <w:rsid w:val="00EB56B5"/>
    <w:rsid w:val="00ED3794"/>
    <w:rsid w:val="00EE4C71"/>
    <w:rsid w:val="00EF227A"/>
    <w:rsid w:val="00EF56F2"/>
    <w:rsid w:val="00F03F25"/>
    <w:rsid w:val="00F06216"/>
    <w:rsid w:val="00F15B3C"/>
    <w:rsid w:val="00F17652"/>
    <w:rsid w:val="00F35AFC"/>
    <w:rsid w:val="00F35C82"/>
    <w:rsid w:val="00F41FA5"/>
    <w:rsid w:val="00F47F17"/>
    <w:rsid w:val="00F555A2"/>
    <w:rsid w:val="00F708A6"/>
    <w:rsid w:val="00F72429"/>
    <w:rsid w:val="00F73A4A"/>
    <w:rsid w:val="00F864B3"/>
    <w:rsid w:val="00F865DF"/>
    <w:rsid w:val="00FA2EA4"/>
    <w:rsid w:val="00FA538A"/>
    <w:rsid w:val="00FA75A8"/>
    <w:rsid w:val="00FB6ACD"/>
    <w:rsid w:val="00FC0811"/>
    <w:rsid w:val="00FC5540"/>
    <w:rsid w:val="00FD2C67"/>
    <w:rsid w:val="00FE3261"/>
    <w:rsid w:val="00FE373C"/>
    <w:rsid w:val="00FE3DC9"/>
    <w:rsid w:val="00FF49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5637B4-91E7-487C-A93B-20A86819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FC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08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0811"/>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FC08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C0811"/>
    <w:pPr>
      <w:tabs>
        <w:tab w:val="center" w:pos="4536"/>
        <w:tab w:val="right" w:pos="9072"/>
      </w:tabs>
      <w:spacing w:after="0" w:line="240" w:lineRule="auto"/>
    </w:pPr>
  </w:style>
  <w:style w:type="character" w:customStyle="1" w:styleId="lfejChar">
    <w:name w:val="Élőfej Char"/>
    <w:basedOn w:val="Bekezdsalapbettpusa"/>
    <w:link w:val="lfej"/>
    <w:uiPriority w:val="99"/>
    <w:rsid w:val="00FC0811"/>
  </w:style>
  <w:style w:type="paragraph" w:styleId="llb">
    <w:name w:val="footer"/>
    <w:basedOn w:val="Norml"/>
    <w:link w:val="llbChar"/>
    <w:uiPriority w:val="99"/>
    <w:unhideWhenUsed/>
    <w:rsid w:val="00FC0811"/>
    <w:pPr>
      <w:tabs>
        <w:tab w:val="center" w:pos="4536"/>
        <w:tab w:val="right" w:pos="9072"/>
      </w:tabs>
      <w:spacing w:after="0" w:line="240" w:lineRule="auto"/>
    </w:pPr>
  </w:style>
  <w:style w:type="character" w:customStyle="1" w:styleId="llbChar">
    <w:name w:val="Élőláb Char"/>
    <w:basedOn w:val="Bekezdsalapbettpusa"/>
    <w:link w:val="llb"/>
    <w:uiPriority w:val="99"/>
    <w:rsid w:val="00FC0811"/>
  </w:style>
  <w:style w:type="paragraph" w:styleId="Buborkszveg">
    <w:name w:val="Balloon Text"/>
    <w:basedOn w:val="Norml"/>
    <w:link w:val="BuborkszvegChar"/>
    <w:uiPriority w:val="99"/>
    <w:semiHidden/>
    <w:unhideWhenUsed/>
    <w:rsid w:val="00FC081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C0811"/>
    <w:rPr>
      <w:rFonts w:ascii="Tahoma" w:hAnsi="Tahoma" w:cs="Tahoma"/>
      <w:sz w:val="16"/>
      <w:szCs w:val="16"/>
    </w:rPr>
  </w:style>
  <w:style w:type="paragraph" w:styleId="Nincstrkz">
    <w:name w:val="No Spacing"/>
    <w:uiPriority w:val="1"/>
    <w:qFormat/>
    <w:rsid w:val="00FC0811"/>
    <w:pPr>
      <w:spacing w:after="0" w:line="240" w:lineRule="auto"/>
    </w:pPr>
  </w:style>
  <w:style w:type="character" w:customStyle="1" w:styleId="Cmsor1Char">
    <w:name w:val="Címsor 1 Char"/>
    <w:basedOn w:val="Bekezdsalapbettpusa"/>
    <w:link w:val="Cmsor1"/>
    <w:uiPriority w:val="9"/>
    <w:rsid w:val="00FC0811"/>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0811"/>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0811"/>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FC0811"/>
    <w:rPr>
      <w:rFonts w:asciiTheme="majorHAnsi" w:eastAsiaTheme="majorEastAsia" w:hAnsiTheme="majorHAnsi" w:cstheme="majorBidi"/>
      <w:b/>
      <w:bCs/>
      <w:i/>
      <w:iCs/>
      <w:color w:val="4F81BD" w:themeColor="accent1"/>
    </w:rPr>
  </w:style>
  <w:style w:type="paragraph" w:styleId="Cm">
    <w:name w:val="Title"/>
    <w:basedOn w:val="Norml"/>
    <w:next w:val="Norml"/>
    <w:link w:val="CmChar"/>
    <w:uiPriority w:val="10"/>
    <w:qFormat/>
    <w:rsid w:val="00FC08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0811"/>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08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0811"/>
    <w:rPr>
      <w:rFonts w:asciiTheme="majorHAnsi" w:eastAsiaTheme="majorEastAsia" w:hAnsiTheme="majorHAnsi" w:cstheme="majorBidi"/>
      <w:i/>
      <w:iCs/>
      <w:color w:val="4F81BD" w:themeColor="accent1"/>
      <w:spacing w:val="15"/>
      <w:sz w:val="24"/>
      <w:szCs w:val="24"/>
    </w:rPr>
  </w:style>
  <w:style w:type="character" w:styleId="Erskiemels">
    <w:name w:val="Intense Emphasis"/>
    <w:basedOn w:val="Bekezdsalapbettpusa"/>
    <w:uiPriority w:val="21"/>
    <w:qFormat/>
    <w:rsid w:val="00FC0811"/>
    <w:rPr>
      <w:b/>
      <w:bCs/>
      <w:i/>
      <w:iCs/>
      <w:color w:val="4F81BD" w:themeColor="accent1"/>
    </w:rPr>
  </w:style>
  <w:style w:type="character" w:customStyle="1" w:styleId="kvr">
    <w:name w:val="kövér"/>
    <w:basedOn w:val="Bekezdsalapbettpusa"/>
    <w:rsid w:val="00DD4376"/>
    <w:rPr>
      <w:b/>
      <w:color w:val="404040" w:themeColor="text1" w:themeTint="BF"/>
      <w:lang w:val="hu-HU"/>
    </w:rPr>
  </w:style>
  <w:style w:type="paragraph" w:styleId="Listaszerbekezds">
    <w:name w:val="List Paragraph"/>
    <w:aliases w:val="Új"/>
    <w:basedOn w:val="Norml"/>
    <w:uiPriority w:val="34"/>
    <w:qFormat/>
    <w:rsid w:val="00F41FA5"/>
    <w:pPr>
      <w:ind w:left="720"/>
      <w:contextualSpacing/>
    </w:pPr>
  </w:style>
  <w:style w:type="paragraph" w:customStyle="1" w:styleId="lblc">
    <w:name w:val="lábléc"/>
    <w:basedOn w:val="Norml"/>
    <w:qFormat/>
    <w:rsid w:val="00C648D5"/>
    <w:pPr>
      <w:widowControl w:val="0"/>
      <w:tabs>
        <w:tab w:val="left" w:pos="227"/>
        <w:tab w:val="left" w:pos="9469"/>
      </w:tabs>
      <w:autoSpaceDE w:val="0"/>
      <w:autoSpaceDN w:val="0"/>
      <w:adjustRightInd w:val="0"/>
      <w:spacing w:after="0" w:line="288" w:lineRule="auto"/>
      <w:textAlignment w:val="center"/>
    </w:pPr>
    <w:rPr>
      <w:rFonts w:ascii="Arial" w:hAnsi="Arial" w:cs="Arial-ItalicMT"/>
      <w:iCs/>
      <w:color w:val="404041"/>
      <w:spacing w:val="4"/>
      <w:sz w:val="20"/>
      <w:szCs w:val="20"/>
      <w:lang w:val="en-US"/>
    </w:rPr>
  </w:style>
  <w:style w:type="character" w:styleId="Hiperhivatkozs">
    <w:name w:val="Hyperlink"/>
    <w:basedOn w:val="Bekezdsalapbettpusa"/>
    <w:uiPriority w:val="99"/>
    <w:unhideWhenUsed/>
    <w:rsid w:val="00C648D5"/>
    <w:rPr>
      <w:color w:val="0000FF" w:themeColor="hyperlink"/>
      <w:u w:val="single"/>
    </w:rPr>
  </w:style>
  <w:style w:type="table" w:styleId="Rcsostblzat">
    <w:name w:val="Table Grid"/>
    <w:basedOn w:val="Normltblzat"/>
    <w:uiPriority w:val="59"/>
    <w:rsid w:val="00557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unhideWhenUsed/>
    <w:rsid w:val="00532D63"/>
  </w:style>
  <w:style w:type="paragraph" w:customStyle="1" w:styleId="Cm1">
    <w:name w:val="Cím1"/>
    <w:basedOn w:val="Norml"/>
    <w:qFormat/>
    <w:rsid w:val="0002476A"/>
    <w:pPr>
      <w:tabs>
        <w:tab w:val="left" w:pos="5670"/>
        <w:tab w:val="center" w:pos="6804"/>
      </w:tabs>
      <w:spacing w:after="0" w:line="300" w:lineRule="auto"/>
      <w:jc w:val="both"/>
    </w:pPr>
    <w:rPr>
      <w:rFonts w:ascii="Arial" w:eastAsia="Calibri" w:hAnsi="Arial" w:cs="Times New Roman"/>
      <w:b/>
      <w:caps/>
      <w:color w:val="000000"/>
      <w:szCs w:val="24"/>
      <w:lang w:val="en-US"/>
    </w:rPr>
  </w:style>
  <w:style w:type="paragraph" w:customStyle="1" w:styleId="Default">
    <w:name w:val="Default"/>
    <w:rsid w:val="001077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zpi.hu" TargetMode="External"/><Relationship Id="rId2" Type="http://schemas.openxmlformats.org/officeDocument/2006/relationships/hyperlink" Target="http://www.szpi.hu" TargetMode="External"/><Relationship Id="rId1" Type="http://schemas.openxmlformats.org/officeDocument/2006/relationships/hyperlink" Target="mailto:info@szpi.hu" TargetMode="Externa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szp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F14F-61AC-4592-93EB-7A38B2E4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561</Words>
  <Characters>3877</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Fülöp Melinda</dc:creator>
  <cp:lastModifiedBy>Varga Anett</cp:lastModifiedBy>
  <cp:revision>3</cp:revision>
  <cp:lastPrinted>2016-10-26T12:00:00Z</cp:lastPrinted>
  <dcterms:created xsi:type="dcterms:W3CDTF">2018-02-02T10:56:00Z</dcterms:created>
  <dcterms:modified xsi:type="dcterms:W3CDTF">2018-09-13T09:34:00Z</dcterms:modified>
</cp:coreProperties>
</file>